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B" w:rsidRDefault="001C50DB" w:rsidP="001C50DB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bookmarkStart w:id="0" w:name="_GoBack"/>
      <w:r>
        <w:rPr>
          <w:rFonts w:ascii="inherit" w:eastAsia="Times New Roman" w:hAnsi="inherit" w:cs="Helvetica"/>
          <w:b/>
          <w:noProof/>
          <w:sz w:val="28"/>
          <w:szCs w:val="28"/>
          <w:lang w:eastAsia="ru-RU"/>
        </w:rPr>
        <w:drawing>
          <wp:inline distT="0" distB="0" distL="0" distR="0">
            <wp:extent cx="6966487" cy="10097145"/>
            <wp:effectExtent l="0" t="0" r="6350" b="0"/>
            <wp:docPr id="1" name="Рисунок 1" descr="C:\Users\Пользователь\Desktop\обложка самообслед-е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ложка самообслед-е 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87" cy="10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0DB" w:rsidRDefault="001C50DB" w:rsidP="008148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</w:p>
    <w:p w:rsidR="001C50DB" w:rsidRDefault="001C50DB" w:rsidP="008148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</w:p>
    <w:p w:rsidR="00245CFC" w:rsidRDefault="00406D89" w:rsidP="008148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sz w:val="28"/>
          <w:szCs w:val="28"/>
          <w:lang w:eastAsia="ru-RU"/>
        </w:rPr>
        <w:t>Раздел 1. Общие сведения об образовательном учреждении.</w:t>
      </w: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</w:p>
    <w:p w:rsidR="00566696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Учреждения: на основании Постановления  главы администрации муниципального района Учалинский район № 12-1328 УД от 19 декабря 2016 г. Муниципальное автономное учреждение дополнительного образования Центр туризма, экскурсий и краеведения муниципального района Учалинский район Республики Башкортостан. Юридический адрес: 453700, Республика Башкортостан, муниципальный район Учалинский район, городское поселение город Учалы, ул. К. Маркса, 7.</w:t>
      </w:r>
    </w:p>
    <w:p w:rsidR="00245CFC" w:rsidRPr="00566696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96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адрес: 453700, Республика Башкортостан, муниципальный район Учалинский район, городское поселение город Учалы, ул</w:t>
      </w:r>
      <w:r w:rsidR="00D0232E" w:rsidRPr="00566696">
        <w:rPr>
          <w:rFonts w:ascii="Times New Roman" w:eastAsia="Times New Roman" w:hAnsi="Times New Roman"/>
          <w:sz w:val="28"/>
          <w:szCs w:val="28"/>
          <w:lang w:eastAsia="ru-RU"/>
        </w:rPr>
        <w:t>. К. Маркса, 7.</w:t>
      </w:r>
    </w:p>
    <w:p w:rsidR="00245CFC" w:rsidRDefault="00406D89" w:rsidP="00566696">
      <w:pPr>
        <w:numPr>
          <w:ilvl w:val="1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Учредителем Учреждения выступает муниципальный район Учалинский район Республики Башкортостан.</w:t>
      </w:r>
    </w:p>
    <w:p w:rsidR="00245CFC" w:rsidRDefault="00406D89" w:rsidP="00566696">
      <w:pPr>
        <w:numPr>
          <w:ilvl w:val="1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Учреждения осуществляются администрацией муниципального района Учалинский район Республики Башкортостан (далее – Учредитель).</w:t>
      </w:r>
    </w:p>
    <w:p w:rsidR="00566696" w:rsidRDefault="00406D89" w:rsidP="00566696">
      <w:pPr>
        <w:numPr>
          <w:ilvl w:val="1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находится в ведении главного распорядителя бюджетных средств – муниципального казенного учреждения отдел образования муниципального района Учалинский район Республики Башкортостан.</w:t>
      </w:r>
    </w:p>
    <w:p w:rsidR="00245CFC" w:rsidRPr="00566696" w:rsidRDefault="00406D89" w:rsidP="00566696">
      <w:pPr>
        <w:numPr>
          <w:ilvl w:val="1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96">
        <w:rPr>
          <w:rFonts w:ascii="Times New Roman" w:hAnsi="Times New Roman"/>
          <w:sz w:val="28"/>
          <w:szCs w:val="28"/>
        </w:rPr>
        <w:t>Учреждение является юридиче</w:t>
      </w:r>
      <w:r w:rsidR="00D0232E" w:rsidRPr="00566696">
        <w:rPr>
          <w:rFonts w:ascii="Times New Roman" w:hAnsi="Times New Roman"/>
          <w:sz w:val="28"/>
          <w:szCs w:val="28"/>
        </w:rPr>
        <w:t xml:space="preserve">ским лицом,  имеет обособленное </w:t>
      </w:r>
      <w:r w:rsidRPr="00566696">
        <w:rPr>
          <w:rFonts w:ascii="Times New Roman" w:hAnsi="Times New Roman"/>
          <w:sz w:val="28"/>
          <w:szCs w:val="28"/>
        </w:rPr>
        <w:t>имущество, самостоятельный бал</w:t>
      </w:r>
      <w:r w:rsidR="00D0232E" w:rsidRPr="00566696">
        <w:rPr>
          <w:rFonts w:ascii="Times New Roman" w:hAnsi="Times New Roman"/>
          <w:sz w:val="28"/>
          <w:szCs w:val="28"/>
        </w:rPr>
        <w:t xml:space="preserve">анс, лицевой счет в финансовом </w:t>
      </w:r>
      <w:r w:rsidRPr="00566696">
        <w:rPr>
          <w:rFonts w:ascii="Times New Roman" w:hAnsi="Times New Roman"/>
          <w:sz w:val="28"/>
          <w:szCs w:val="28"/>
        </w:rPr>
        <w:t>органе муниципального района Учалинский район Республики Башкортостан, печать со своим наименованием, бланки, штампы.</w:t>
      </w:r>
    </w:p>
    <w:p w:rsidR="00245CFC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адрес: 453700, Республика Башкортостан, муниципальный район Учалинский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</w:p>
    <w:p w:rsidR="00245CFC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Фактический адрес: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453700, Республика Башкортостан, муниципальный район Учалинский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</w:p>
    <w:p w:rsidR="00245CFC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Телефон/факс: (34791) 6-30-49;</w:t>
      </w:r>
    </w:p>
    <w:p w:rsidR="00245CFC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turist-uchaly@mail.ru</w:t>
        </w:r>
      </w:hyperlink>
    </w:p>
    <w:p w:rsidR="00245CFC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>сайт: УЧАЛЫТУРИСТ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</w:p>
    <w:p w:rsidR="00245CFC" w:rsidRDefault="00042F38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Лицензия № 4950 от 20 декабря 2017</w:t>
      </w:r>
      <w:r w:rsidR="00406D89">
        <w:rPr>
          <w:rFonts w:ascii="Times New Roman" w:hAnsi="Times New Roman"/>
          <w:sz w:val="28"/>
          <w:szCs w:val="28"/>
        </w:rPr>
        <w:t xml:space="preserve"> г. выдана Управлением по контролю и надзору в сфере образования Республики Башкортостан.</w:t>
      </w:r>
    </w:p>
    <w:p w:rsidR="00245CFC" w:rsidRPr="00566696" w:rsidRDefault="00406D89" w:rsidP="0056669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696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деятельности Учреждения является создание условий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566696" w:rsidRDefault="00406D89" w:rsidP="00566696">
      <w:pPr>
        <w:pStyle w:val="11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38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Учреждения является: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жизни, укрепление здоровья, развитие мотиваций личности к самообразованию, коммуникативно-деятельных способностей.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детей, проявивших выдающиеся способности.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творческой деятельности и обеспечение адаптации к жизни в обществе.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общекультурных ценностей и культурно-исторического наследия России.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245CFC" w:rsidRDefault="00406D89" w:rsidP="00566696">
      <w:pPr>
        <w:pStyle w:val="11"/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инфраструктуры</w:t>
      </w:r>
      <w:r w:rsidR="00D0232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32E" w:rsidRDefault="00D0232E" w:rsidP="00566696">
      <w:pPr>
        <w:pStyle w:val="11"/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32E" w:rsidRDefault="00D0232E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696" w:rsidRDefault="0056669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696" w:rsidRDefault="0056669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696" w:rsidRDefault="0056669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C2D" w:rsidRDefault="001B5C2D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C2D" w:rsidRDefault="001B5C2D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816" w:rsidRDefault="0081481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816" w:rsidRDefault="0081481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816" w:rsidRDefault="0081481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696" w:rsidRDefault="00566696" w:rsidP="00566696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245CFC" w:rsidP="006E0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0CF" w:rsidRDefault="006E00CF" w:rsidP="006E0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Организационно-правовое обеспечение 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Учреждения.</w:t>
      </w:r>
    </w:p>
    <w:p w:rsidR="00245CFC" w:rsidRDefault="00406D89" w:rsidP="00566696">
      <w:pPr>
        <w:numPr>
          <w:ilvl w:val="7"/>
          <w:numId w:val="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Учреждение в своей деятельности руководствуется Конституцией Российской Федерации, Гражданским кодексом Российской Федерации, иными нормативными правовыми актами Российской Федерации, Республики Башкортостан, муниципального района Учалинский район Республики Башкортостан и Уставом Учреждения.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Свидетельство 0256: серия 02 номер 007336886, регистрационный номер 4142 от  24 июня 2002 года.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Устав образовательного учреждения (дата регистрации, регистрационный номер): 14 ноября 2016 года, ОГРН 1020202283771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Локальные акты Учреждения:</w:t>
      </w:r>
    </w:p>
    <w:p w:rsidR="00245CFC" w:rsidRDefault="00042F38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B0B">
        <w:rPr>
          <w:rFonts w:ascii="Times New Roman" w:eastAsia="Times New Roman" w:hAnsi="Times New Roman"/>
          <w:bCs/>
          <w:sz w:val="28"/>
          <w:szCs w:val="28"/>
          <w:lang w:eastAsia="ru-RU"/>
        </w:rPr>
        <w:t>- Коллективный договор</w:t>
      </w:r>
      <w:r w:rsidR="00406D89" w:rsidRPr="00854B0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общем собрании работников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Совете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педагогическом совете;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методическом совете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распорядка обучающихся;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порядке проведения самообследования;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приеме, переводе и отчислении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Права и обязанности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защите персональных данных работников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аттестации педагогических работников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оплате труда работников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стимулирующих и компенсационных выплатах работникам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службе охраны труда;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рудового распорядка для работников Учреждения;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Кодекс педагогической (профессиональной) этики;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Должностные инструкции;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Инструкции по охране труда;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Приказы директора;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Расписание занятий и т.д.</w:t>
      </w: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2F38" w:rsidRDefault="00042F38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ind w:left="-142" w:firstLine="56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5CFC" w:rsidRDefault="00245CFC" w:rsidP="0056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6696" w:rsidRDefault="00566696" w:rsidP="0056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232E" w:rsidRDefault="00406D89" w:rsidP="00566696">
      <w:pPr>
        <w:shd w:val="clear" w:color="auto" w:fill="FFFFFF"/>
        <w:spacing w:before="30" w:after="30" w:line="240" w:lineRule="auto"/>
        <w:ind w:left="-142" w:firstLine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Организация учебного процесса,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одержание и качество подготовки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</w:t>
      </w:r>
    </w:p>
    <w:p w:rsidR="00245CFC" w:rsidRDefault="009B7CFA" w:rsidP="00566696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работало с</w:t>
      </w:r>
      <w:r w:rsidR="00406D89">
        <w:rPr>
          <w:rFonts w:ascii="Times New Roman" w:hAnsi="Times New Roman"/>
          <w:sz w:val="28"/>
          <w:szCs w:val="28"/>
        </w:rPr>
        <w:t xml:space="preserve"> 1 января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066BB5">
        <w:rPr>
          <w:rFonts w:ascii="Times New Roman" w:hAnsi="Times New Roman"/>
          <w:sz w:val="28"/>
          <w:szCs w:val="28"/>
        </w:rPr>
        <w:t xml:space="preserve"> года</w:t>
      </w:r>
      <w:r w:rsidR="003C1E84">
        <w:rPr>
          <w:rFonts w:ascii="Times New Roman" w:hAnsi="Times New Roman"/>
          <w:sz w:val="28"/>
          <w:szCs w:val="28"/>
        </w:rPr>
        <w:t xml:space="preserve"> (второе полугодие 2020-2021 </w:t>
      </w:r>
      <w:proofErr w:type="spellStart"/>
      <w:r w:rsidR="003C1E84">
        <w:rPr>
          <w:rFonts w:ascii="Times New Roman" w:hAnsi="Times New Roman"/>
          <w:sz w:val="28"/>
          <w:szCs w:val="28"/>
        </w:rPr>
        <w:t>учеб</w:t>
      </w:r>
      <w:proofErr w:type="gramStart"/>
      <w:r w:rsidR="003C1E84">
        <w:rPr>
          <w:rFonts w:ascii="Times New Roman" w:hAnsi="Times New Roman"/>
          <w:sz w:val="28"/>
          <w:szCs w:val="28"/>
        </w:rPr>
        <w:t>.г</w:t>
      </w:r>
      <w:proofErr w:type="gramEnd"/>
      <w:r w:rsidR="003C1E84">
        <w:rPr>
          <w:rFonts w:ascii="Times New Roman" w:hAnsi="Times New Roman"/>
          <w:sz w:val="28"/>
          <w:szCs w:val="28"/>
        </w:rPr>
        <w:t>ода</w:t>
      </w:r>
      <w:proofErr w:type="spellEnd"/>
      <w:r w:rsidR="003C1E84">
        <w:rPr>
          <w:rFonts w:ascii="Times New Roman" w:hAnsi="Times New Roman"/>
          <w:sz w:val="28"/>
          <w:szCs w:val="28"/>
        </w:rPr>
        <w:t>) 33</w:t>
      </w:r>
      <w:r w:rsidR="00406D89">
        <w:rPr>
          <w:rFonts w:ascii="Times New Roman" w:hAnsi="Times New Roman"/>
          <w:sz w:val="28"/>
          <w:szCs w:val="28"/>
        </w:rPr>
        <w:t xml:space="preserve"> круж</w:t>
      </w:r>
      <w:r w:rsidR="003C1E84">
        <w:rPr>
          <w:rFonts w:ascii="Times New Roman" w:hAnsi="Times New Roman"/>
          <w:sz w:val="28"/>
          <w:szCs w:val="28"/>
        </w:rPr>
        <w:t>ковых объединения (766 чел) и 23</w:t>
      </w:r>
      <w:r w:rsidR="00784F07">
        <w:rPr>
          <w:rFonts w:ascii="Times New Roman" w:hAnsi="Times New Roman"/>
          <w:sz w:val="28"/>
          <w:szCs w:val="28"/>
        </w:rPr>
        <w:t xml:space="preserve"> педагога</w:t>
      </w:r>
      <w:r w:rsidR="00066BB5">
        <w:rPr>
          <w:rFonts w:ascii="Times New Roman" w:hAnsi="Times New Roman"/>
          <w:sz w:val="28"/>
          <w:szCs w:val="28"/>
        </w:rPr>
        <w:t>, из ни</w:t>
      </w:r>
      <w:r w:rsidR="003C1E84">
        <w:rPr>
          <w:rFonts w:ascii="Times New Roman" w:hAnsi="Times New Roman"/>
          <w:sz w:val="28"/>
          <w:szCs w:val="28"/>
        </w:rPr>
        <w:t>х штатных 3 чел., 2 ПДО внутреннее совмещение. С 1 октября 2021</w:t>
      </w:r>
      <w:r w:rsidR="00406D89">
        <w:rPr>
          <w:rFonts w:ascii="Times New Roman" w:hAnsi="Times New Roman"/>
          <w:sz w:val="28"/>
          <w:szCs w:val="28"/>
        </w:rPr>
        <w:t xml:space="preserve"> года </w:t>
      </w:r>
      <w:r w:rsidR="003C1E84">
        <w:rPr>
          <w:rFonts w:ascii="Times New Roman" w:hAnsi="Times New Roman"/>
          <w:sz w:val="28"/>
          <w:szCs w:val="28"/>
        </w:rPr>
        <w:t xml:space="preserve">( 1 полугодие </w:t>
      </w:r>
      <w:r w:rsidR="003C1E84">
        <w:rPr>
          <w:rFonts w:ascii="Times New Roman" w:hAnsi="Times New Roman"/>
          <w:sz w:val="28"/>
          <w:szCs w:val="28"/>
        </w:rPr>
        <w:lastRenderedPageBreak/>
        <w:t xml:space="preserve">2021-2022 </w:t>
      </w:r>
      <w:proofErr w:type="spellStart"/>
      <w:r w:rsidR="003C1E84">
        <w:rPr>
          <w:rFonts w:ascii="Times New Roman" w:hAnsi="Times New Roman"/>
          <w:sz w:val="28"/>
          <w:szCs w:val="28"/>
        </w:rPr>
        <w:t>учеб</w:t>
      </w:r>
      <w:proofErr w:type="gramStart"/>
      <w:r w:rsidR="003C1E84">
        <w:rPr>
          <w:rFonts w:ascii="Times New Roman" w:hAnsi="Times New Roman"/>
          <w:sz w:val="28"/>
          <w:szCs w:val="28"/>
        </w:rPr>
        <w:t>.г</w:t>
      </w:r>
      <w:proofErr w:type="gramEnd"/>
      <w:r w:rsidR="003C1E84">
        <w:rPr>
          <w:rFonts w:ascii="Times New Roman" w:hAnsi="Times New Roman"/>
          <w:sz w:val="28"/>
          <w:szCs w:val="28"/>
        </w:rPr>
        <w:t>ода</w:t>
      </w:r>
      <w:proofErr w:type="spellEnd"/>
      <w:r w:rsidR="003C1E84">
        <w:rPr>
          <w:rFonts w:ascii="Times New Roman" w:hAnsi="Times New Roman"/>
          <w:sz w:val="28"/>
          <w:szCs w:val="28"/>
        </w:rPr>
        <w:t>) работает</w:t>
      </w:r>
      <w:r w:rsidR="00406D89">
        <w:rPr>
          <w:rFonts w:ascii="Times New Roman" w:hAnsi="Times New Roman"/>
          <w:sz w:val="28"/>
          <w:szCs w:val="28"/>
        </w:rPr>
        <w:t xml:space="preserve"> </w:t>
      </w:r>
      <w:r w:rsidR="003C1E84">
        <w:rPr>
          <w:rFonts w:ascii="Times New Roman" w:hAnsi="Times New Roman"/>
          <w:sz w:val="28"/>
          <w:szCs w:val="28"/>
        </w:rPr>
        <w:t>33 объединения</w:t>
      </w:r>
      <w:r w:rsidR="00A230B3">
        <w:rPr>
          <w:rFonts w:ascii="Times New Roman" w:hAnsi="Times New Roman"/>
          <w:sz w:val="28"/>
          <w:szCs w:val="28"/>
        </w:rPr>
        <w:t xml:space="preserve"> (766 чел.)  и  </w:t>
      </w:r>
      <w:r w:rsidR="00D0232E">
        <w:rPr>
          <w:rFonts w:ascii="Times New Roman" w:hAnsi="Times New Roman"/>
          <w:sz w:val="28"/>
          <w:szCs w:val="28"/>
        </w:rPr>
        <w:t>2</w:t>
      </w:r>
      <w:r w:rsidR="003C1E84">
        <w:rPr>
          <w:rFonts w:ascii="Times New Roman" w:hAnsi="Times New Roman"/>
          <w:sz w:val="28"/>
          <w:szCs w:val="28"/>
        </w:rPr>
        <w:t>5 педагогов, из них штатных 2 педагога, 3 ПДО внутреннее совмещение.</w:t>
      </w:r>
      <w:r w:rsidR="00406D89">
        <w:rPr>
          <w:rFonts w:ascii="Times New Roman" w:hAnsi="Times New Roman"/>
          <w:sz w:val="28"/>
          <w:szCs w:val="28"/>
        </w:rPr>
        <w:t xml:space="preserve"> </w:t>
      </w:r>
    </w:p>
    <w:p w:rsidR="00245CFC" w:rsidRDefault="00406D89" w:rsidP="00566696">
      <w:pPr>
        <w:pStyle w:val="a6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политика учреждения строится на основе добровольности ребенка в выборе кружка. Основным предназначением Центра   является развитие мотивации личности к творчеству, познанию себя и мира, к формированию здорового образа жизни, реализации образовательных программ, программ оздоровления и отдыха детей и молодежи, целевых региональных и федеральных программ в области воспитания.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Центра: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воспитательная;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оздоровительная;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организационно-методическая;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информационно-просветительская;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и защита ребенка;</w:t>
      </w:r>
    </w:p>
    <w:p w:rsidR="00245CFC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D8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различных видов и сфер деятельности для творческого самовыражения и саморазвития личности.</w:t>
      </w:r>
    </w:p>
    <w:p w:rsidR="00245CFC" w:rsidRDefault="00406D89" w:rsidP="00566696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 осуществляет свою деятельность в сфере дополнительного образования по образовательным программам шести направленностей:</w:t>
      </w:r>
    </w:p>
    <w:p w:rsidR="00245CFC" w:rsidRDefault="00406D89" w:rsidP="00566696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туристско-краеведческая;</w:t>
      </w:r>
    </w:p>
    <w:p w:rsidR="00245CFC" w:rsidRDefault="00406D89" w:rsidP="00566696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социально-педагогическая;</w:t>
      </w:r>
    </w:p>
    <w:p w:rsidR="00245CFC" w:rsidRDefault="00406D89" w:rsidP="00566696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спортивная;</w:t>
      </w:r>
    </w:p>
    <w:p w:rsidR="00245CFC" w:rsidRDefault="00406D89" w:rsidP="00566696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туристско-спортивная;</w:t>
      </w:r>
    </w:p>
    <w:p w:rsidR="00245CFC" w:rsidRPr="00066FBF" w:rsidRDefault="006F17D1" w:rsidP="00566696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краеведческая</w:t>
      </w:r>
      <w:r w:rsidR="00406D89" w:rsidRPr="0006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CFC" w:rsidRDefault="00406D89" w:rsidP="007A0A8D">
      <w:pPr>
        <w:pStyle w:val="ConsPlusNonformat"/>
        <w:ind w:left="-142" w:firstLine="568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В Учреждении образовательная деятельность осуществляется на русском языке, по</w:t>
      </w:r>
      <w:r w:rsidR="007A0A8D"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самостоятельно разработанным программам с учетом запросов детей и взрослых, социальных и духовных потребностей детей, национально-культурных традиций, особенностей социально-экономической ситуации в муниципальном районе Учалинский район Республики Башкортостан и в Республике Башкортостан.</w:t>
      </w:r>
    </w:p>
    <w:p w:rsidR="00245CFC" w:rsidRDefault="00406D89" w:rsidP="00566696">
      <w:pPr>
        <w:pStyle w:val="ConsPlusNonformat"/>
        <w:ind w:left="-142" w:firstLine="568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В работе объединений совместно с </w:t>
      </w:r>
      <w:proofErr w:type="gramStart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245CFC" w:rsidRDefault="00406D89" w:rsidP="00566696">
      <w:pPr>
        <w:pStyle w:val="ConsPlusNonformat"/>
        <w:ind w:left="-142" w:firstLine="568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Разработанные дополнительные общеобразовательные программы различных направленностей проходят экспертную оценку в Методическом совете учреждения и утверждаются директором Учреждения.</w:t>
      </w:r>
    </w:p>
    <w:p w:rsidR="00245CFC" w:rsidRDefault="00245CFC" w:rsidP="00566696">
      <w:pPr>
        <w:pStyle w:val="ConsPlusNonformat"/>
        <w:ind w:left="-142" w:firstLine="568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</w:p>
    <w:p w:rsidR="00245CFC" w:rsidRDefault="00406D89" w:rsidP="00566696">
      <w:pPr>
        <w:spacing w:after="0"/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Предмет, цели и задачи образовательного процесса.</w:t>
      </w:r>
    </w:p>
    <w:p w:rsidR="00245CFC" w:rsidRDefault="00406D89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деятельности Учреждения является реализация дополнительных общеобразовательных программ (дополнительных общеразвивающих программ).</w:t>
      </w:r>
    </w:p>
    <w:p w:rsidR="00245CFC" w:rsidRDefault="00406D89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целью деятельности Учреждения является создание условий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245CFC" w:rsidRDefault="00406D89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>Основными задачами Учреждения является:</w:t>
      </w:r>
      <w:bookmarkEnd w:id="1"/>
    </w:p>
    <w:p w:rsidR="007A0A8D" w:rsidRDefault="007A0A8D" w:rsidP="007A0A8D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245CFC" w:rsidRDefault="007A0A8D" w:rsidP="007A0A8D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</w:t>
      </w:r>
      <w:r w:rsidR="00406D89">
        <w:rPr>
          <w:sz w:val="28"/>
          <w:szCs w:val="28"/>
        </w:rPr>
        <w:t xml:space="preserve"> здоровья, развитие мотиваций </w:t>
      </w:r>
      <w:r w:rsidR="00406D89">
        <w:rPr>
          <w:rFonts w:ascii="Times New Roman" w:hAnsi="Times New Roman"/>
          <w:sz w:val="28"/>
          <w:szCs w:val="28"/>
        </w:rPr>
        <w:t>личности к самообразованию, коммуникативно-деятельных способностей.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Выявление и поддержка детей, проявивших выдающиеся способности.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7A0A8D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Формирование навыков творческой деятельности и обеспечение адаптации к жизни в обществе.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Освоение общекультурных ценностей и культурно-исторического наследия России.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Создание необходимых условий для совместного труда, отдыха детей, родителей (законных представителей).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Создание различных объединений с постоянными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245CFC" w:rsidRDefault="007A0A8D" w:rsidP="00566696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Реализация дополнительных образовательных программ, организация досуга и внеурочной деятельности детей в других образовательных учреждениях, по месту жительства детей и организациях по договору с ними.</w:t>
      </w:r>
    </w:p>
    <w:p w:rsidR="00245CFC" w:rsidRDefault="00406D89" w:rsidP="00566696">
      <w:pPr>
        <w:pStyle w:val="11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Реализуемые центром дополнитель</w:t>
      </w:r>
      <w:r w:rsidR="00D0232E">
        <w:rPr>
          <w:rFonts w:ascii="Times New Roman" w:hAnsi="Times New Roman"/>
          <w:sz w:val="28"/>
          <w:szCs w:val="28"/>
        </w:rPr>
        <w:t xml:space="preserve">ные образовательные программы </w:t>
      </w:r>
      <w:r>
        <w:rPr>
          <w:rFonts w:ascii="Times New Roman" w:hAnsi="Times New Roman"/>
          <w:sz w:val="28"/>
          <w:szCs w:val="28"/>
        </w:rPr>
        <w:t>являются</w:t>
      </w:r>
      <w:r w:rsidR="00744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модифицированными. </w:t>
      </w:r>
      <w:r w:rsidR="006F17D1">
        <w:rPr>
          <w:rFonts w:ascii="Times New Roman" w:hAnsi="Times New Roman"/>
          <w:sz w:val="28"/>
          <w:szCs w:val="28"/>
        </w:rPr>
        <w:t xml:space="preserve">С 1 октября 2021 года на апробацию утверждена одна авторская программа (разработчик Идрисова А.Р.- ПДО МАУ ДО </w:t>
      </w:r>
      <w:proofErr w:type="spellStart"/>
      <w:r w:rsidR="006F17D1">
        <w:rPr>
          <w:rFonts w:ascii="Times New Roman" w:hAnsi="Times New Roman"/>
          <w:sz w:val="28"/>
          <w:szCs w:val="28"/>
        </w:rPr>
        <w:t>ЦТЭиК</w:t>
      </w:r>
      <w:proofErr w:type="spellEnd"/>
      <w:r w:rsidR="006F17D1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Для реализации программ  разрабатываются методические и дидактические материалы. Объем и полнота реализации программ ежегодно составляет – 88-93%.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рассчитаны на 216 часов, 324 часа, 96 часов и 36 часов.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туристско-краеведческих кружков на теоретические занятия отводится от 36 до 60 часов, на практические, в том числе походы – от 36 до 264 часа.</w:t>
      </w:r>
    </w:p>
    <w:p w:rsidR="00D0232E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краеведческих – от 36 до 54 часов теория, практические занятия до 164 часов.</w:t>
      </w:r>
    </w:p>
    <w:p w:rsidR="0056692E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приема детей в объединение основана на добровольности, ребенок имеет право выйти из состава кружка, если его интересы изменились.</w:t>
      </w:r>
    </w:p>
    <w:p w:rsidR="007A0A8D" w:rsidRDefault="007A0A8D" w:rsidP="00566696">
      <w:pPr>
        <w:widowControl w:val="0"/>
        <w:tabs>
          <w:tab w:val="left" w:pos="2161"/>
          <w:tab w:val="left" w:pos="2696"/>
          <w:tab w:val="left" w:pos="3158"/>
          <w:tab w:val="left" w:pos="4904"/>
          <w:tab w:val="left" w:pos="9356"/>
        </w:tabs>
        <w:autoSpaceDE w:val="0"/>
        <w:autoSpaceDN w:val="0"/>
        <w:spacing w:after="0"/>
        <w:ind w:left="-142" w:firstLine="56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56692E" w:rsidRPr="0056692E" w:rsidRDefault="0056692E" w:rsidP="00566696">
      <w:pPr>
        <w:widowControl w:val="0"/>
        <w:tabs>
          <w:tab w:val="left" w:pos="2161"/>
          <w:tab w:val="left" w:pos="2696"/>
          <w:tab w:val="left" w:pos="3158"/>
          <w:tab w:val="left" w:pos="4904"/>
          <w:tab w:val="left" w:pos="9356"/>
        </w:tabs>
        <w:autoSpaceDE w:val="0"/>
        <w:autoSpaceDN w:val="0"/>
        <w:spacing w:after="0"/>
        <w:ind w:left="-142" w:firstLine="56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Результаты анализа показателей деятельности организации дополнительного образования, подлежащей самообследованию, </w:t>
      </w:r>
    </w:p>
    <w:p w:rsidR="0056692E" w:rsidRPr="0056692E" w:rsidRDefault="003C1E84" w:rsidP="00566696">
      <w:pPr>
        <w:widowControl w:val="0"/>
        <w:tabs>
          <w:tab w:val="left" w:pos="2161"/>
          <w:tab w:val="left" w:pos="2696"/>
          <w:tab w:val="left" w:pos="3158"/>
          <w:tab w:val="left" w:pos="4904"/>
          <w:tab w:val="left" w:pos="9356"/>
        </w:tabs>
        <w:autoSpaceDE w:val="0"/>
        <w:autoSpaceDN w:val="0"/>
        <w:spacing w:after="0"/>
        <w:ind w:left="-142" w:firstLine="56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в 2021</w:t>
      </w:r>
      <w:r w:rsidR="0056692E"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году</w:t>
      </w:r>
    </w:p>
    <w:p w:rsidR="0056692E" w:rsidRPr="0056692E" w:rsidRDefault="0056692E" w:rsidP="00566696">
      <w:pPr>
        <w:widowControl w:val="0"/>
        <w:tabs>
          <w:tab w:val="left" w:pos="2161"/>
          <w:tab w:val="left" w:pos="2696"/>
          <w:tab w:val="left" w:pos="3158"/>
          <w:tab w:val="left" w:pos="4904"/>
          <w:tab w:val="left" w:pos="9356"/>
        </w:tabs>
        <w:autoSpaceDE w:val="0"/>
        <w:autoSpaceDN w:val="0"/>
        <w:spacing w:after="0" w:line="240" w:lineRule="auto"/>
        <w:ind w:left="-142" w:firstLine="56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МАУ </w:t>
      </w:r>
      <w:proofErr w:type="gramStart"/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ДО</w:t>
      </w:r>
      <w:proofErr w:type="gramEnd"/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proofErr w:type="gramStart"/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Центр</w:t>
      </w:r>
      <w:proofErr w:type="gramEnd"/>
      <w:r w:rsidRPr="0056692E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туризма, экскурсии и краеведения</w:t>
      </w:r>
    </w:p>
    <w:p w:rsidR="0056692E" w:rsidRPr="0056692E" w:rsidRDefault="0056692E" w:rsidP="00566696">
      <w:pPr>
        <w:widowControl w:val="0"/>
        <w:tabs>
          <w:tab w:val="left" w:pos="2161"/>
          <w:tab w:val="left" w:pos="2696"/>
          <w:tab w:val="left" w:pos="3158"/>
          <w:tab w:val="left" w:pos="4904"/>
          <w:tab w:val="left" w:pos="9356"/>
        </w:tabs>
        <w:autoSpaceDE w:val="0"/>
        <w:autoSpaceDN w:val="0"/>
        <w:spacing w:after="0" w:line="240" w:lineRule="auto"/>
        <w:ind w:left="-142" w:firstLine="568"/>
        <w:jc w:val="center"/>
        <w:outlineLvl w:val="1"/>
        <w:rPr>
          <w:rFonts w:ascii="Times New Roman" w:eastAsia="Times New Roman" w:hAnsi="Times New Roman"/>
          <w:bCs/>
          <w:i/>
          <w:sz w:val="28"/>
          <w:szCs w:val="28"/>
          <w:lang w:bidi="en-US"/>
        </w:rPr>
      </w:pPr>
      <w:r w:rsidRPr="0056692E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(наименование образовательной организации)</w:t>
      </w:r>
    </w:p>
    <w:p w:rsidR="0056692E" w:rsidRPr="0056692E" w:rsidRDefault="0056692E" w:rsidP="00566696">
      <w:pPr>
        <w:widowControl w:val="0"/>
        <w:autoSpaceDE w:val="0"/>
        <w:autoSpaceDN w:val="0"/>
        <w:spacing w:after="0" w:line="240" w:lineRule="auto"/>
        <w:ind w:left="-142" w:firstLine="568"/>
        <w:rPr>
          <w:rFonts w:ascii="Times New Roman" w:eastAsia="Times New Roman" w:hAnsi="Times New Roman"/>
          <w:sz w:val="20"/>
          <w:szCs w:val="28"/>
          <w:lang w:bidi="en-US"/>
        </w:rPr>
      </w:pPr>
    </w:p>
    <w:tbl>
      <w:tblPr>
        <w:tblStyle w:val="TableNormal"/>
        <w:tblW w:w="10632" w:type="dxa"/>
        <w:tblInd w:w="-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682"/>
        <w:gridCol w:w="1418"/>
        <w:gridCol w:w="1135"/>
        <w:gridCol w:w="1276"/>
        <w:gridCol w:w="1276"/>
      </w:tblGrid>
      <w:tr w:rsidR="00784F07" w:rsidRPr="0056692E" w:rsidTr="00784F07">
        <w:trPr>
          <w:trHeight w:val="363"/>
        </w:trPr>
        <w:tc>
          <w:tcPr>
            <w:tcW w:w="845" w:type="dxa"/>
            <w:vMerge w:val="restart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№</w:t>
            </w:r>
          </w:p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п/п</w:t>
            </w:r>
          </w:p>
        </w:tc>
        <w:tc>
          <w:tcPr>
            <w:tcW w:w="4682" w:type="dxa"/>
            <w:vMerge w:val="restart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Дина-</w:t>
            </w:r>
          </w:p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мика</w:t>
            </w:r>
          </w:p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+/-</w:t>
            </w:r>
          </w:p>
        </w:tc>
      </w:tr>
      <w:tr w:rsidR="00784F07" w:rsidRPr="0056692E" w:rsidTr="00784F07">
        <w:trPr>
          <w:trHeight w:val="411"/>
        </w:trPr>
        <w:tc>
          <w:tcPr>
            <w:tcW w:w="845" w:type="dxa"/>
            <w:vMerge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4682" w:type="dxa"/>
            <w:vMerge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418" w:type="dxa"/>
            <w:vMerge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2411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023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Календарный го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д</w:t>
            </w:r>
          </w:p>
        </w:tc>
        <w:tc>
          <w:tcPr>
            <w:tcW w:w="1276" w:type="dxa"/>
            <w:vMerge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03"/>
        </w:trPr>
        <w:tc>
          <w:tcPr>
            <w:tcW w:w="845" w:type="dxa"/>
            <w:vMerge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4682" w:type="dxa"/>
            <w:vMerge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418" w:type="dxa"/>
            <w:vMerge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6C63E9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20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21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784F07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2020 год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8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b/>
                <w:sz w:val="28"/>
                <w:lang w:bidi="en-US"/>
              </w:rPr>
              <w:t>1.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b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b/>
                <w:sz w:val="28"/>
                <w:lang w:bidi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8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766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312C35" w:rsidRDefault="00312C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766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1412A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70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Детей дошкольного возраста (3-7 лет)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C63E9" w:rsidRDefault="006C63E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1412A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</w:t>
            </w:r>
          </w:p>
        </w:tc>
      </w:tr>
      <w:tr w:rsidR="00784F07" w:rsidRPr="0056692E" w:rsidTr="00784F07">
        <w:trPr>
          <w:trHeight w:val="72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Детей младшего школьного возраста (7-11 лет)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C63E9" w:rsidRDefault="006C63E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79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64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1412A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+15</w:t>
            </w:r>
          </w:p>
        </w:tc>
      </w:tr>
      <w:tr w:rsidR="00784F07" w:rsidRPr="0056692E" w:rsidTr="00784F07">
        <w:trPr>
          <w:trHeight w:val="65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Детей среднего школьного возраста (11-15 лет)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C63E9" w:rsidRDefault="006C63E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4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65</w:t>
            </w:r>
          </w:p>
        </w:tc>
        <w:tc>
          <w:tcPr>
            <w:tcW w:w="1276" w:type="dxa"/>
            <w:tcBorders>
              <w:left w:val="double" w:sz="1" w:space="0" w:color="000000"/>
              <w:right w:val="double" w:sz="1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472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-7</w:t>
            </w:r>
          </w:p>
        </w:tc>
      </w:tr>
      <w:tr w:rsidR="00784F07" w:rsidRPr="0056692E" w:rsidTr="00784F07">
        <w:trPr>
          <w:trHeight w:val="640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Детей старшего школьного возраста (15-17 лет)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C63E9" w:rsidRDefault="006C63E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230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</w:t>
            </w:r>
            <w:r w:rsidR="00335B35">
              <w:rPr>
                <w:rFonts w:ascii="Times New Roman" w:eastAsia="Times New Roman" w:hAnsi="Times New Roman"/>
                <w:sz w:val="28"/>
                <w:lang w:val="ru-RU" w:bidi="en-US"/>
              </w:rPr>
              <w:t>10</w:t>
            </w:r>
          </w:p>
        </w:tc>
      </w:tr>
      <w:tr w:rsidR="00784F07" w:rsidRPr="0056692E" w:rsidTr="00784F07">
        <w:trPr>
          <w:trHeight w:val="61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65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учащихся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35B35" w:rsidP="00335B35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383</w:t>
            </w:r>
          </w:p>
          <w:p w:rsidR="00335B35" w:rsidRPr="00335B35" w:rsidRDefault="00335B35" w:rsidP="00335B35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50%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196</w:t>
            </w:r>
          </w:p>
          <w:p w:rsidR="00BE4188" w:rsidRPr="00854B0B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25,5%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+187</w:t>
            </w:r>
          </w:p>
          <w:p w:rsidR="00BE4188" w:rsidRPr="00BE4188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24,5</w:t>
            </w:r>
            <w:r w:rsidR="00BE4188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55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1.4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26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162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1.6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76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1.6.1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335B35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  <w:p w:rsidR="00784F07" w:rsidRPr="0056692E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1,5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14</w:t>
            </w:r>
          </w:p>
          <w:p w:rsidR="00BE4188" w:rsidRPr="00854B0B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1,8%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-2</w:t>
            </w:r>
          </w:p>
          <w:p w:rsidR="00BE4188" w:rsidRPr="00BE4188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-0,3</w:t>
            </w:r>
            <w:r w:rsidR="00BE4188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550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1.6.2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335B35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</w:t>
            </w:r>
            <w:r w:rsidR="00335B35"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  <w:p w:rsidR="00784F07" w:rsidRPr="00BE4188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1,5</w:t>
            </w:r>
            <w:r w:rsidR="00BE4188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  <w:p w:rsidR="00BE4188" w:rsidRPr="00854B0B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0,13%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+11</w:t>
            </w:r>
          </w:p>
          <w:p w:rsidR="00BE4188" w:rsidRPr="00BE4188" w:rsidRDefault="00335B35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1,4</w:t>
            </w:r>
            <w:r w:rsidR="00BE4188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48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1.6.3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Дети-мигранты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69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1.6.4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BE4188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1.7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139</w:t>
            </w:r>
          </w:p>
          <w:p w:rsidR="008649AB" w:rsidRPr="00854B0B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18,15%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130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BE4188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</w:tr>
      <w:tr w:rsidR="00784F07" w:rsidRPr="0056692E" w:rsidTr="00784F07">
        <w:trPr>
          <w:trHeight w:val="139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1.8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учащихся, принявших 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805</w:t>
            </w:r>
          </w:p>
          <w:p w:rsidR="008649AB" w:rsidRPr="008649AB" w:rsidRDefault="008649A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105,1%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6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1.8.1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муниципальном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A1221" w:rsidRDefault="006A1221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7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14</w:t>
            </w:r>
          </w:p>
          <w:p w:rsidR="00784F07" w:rsidRPr="006A1221" w:rsidRDefault="006A1221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93,2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218  28,5%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6A1221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+496 +64,7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6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1.8.2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6A1221" w:rsidRDefault="006A1221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84</w:t>
            </w:r>
          </w:p>
          <w:p w:rsidR="00784F07" w:rsidRPr="0056692E" w:rsidRDefault="006A1221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11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63    8,22%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5196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+21</w:t>
            </w:r>
          </w:p>
          <w:p w:rsidR="00854B0B" w:rsidRPr="00854B0B" w:rsidRDefault="0035196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+2,78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1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1.8.3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35196F" w:rsidRDefault="0035196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6</w:t>
            </w:r>
          </w:p>
          <w:p w:rsidR="00784F07" w:rsidRPr="0056692E" w:rsidRDefault="0035196F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0,78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5196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+6</w:t>
            </w:r>
          </w:p>
          <w:p w:rsidR="00854B0B" w:rsidRPr="00854B0B" w:rsidRDefault="00854B0B" w:rsidP="00854B0B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1,83%</w:t>
            </w:r>
          </w:p>
        </w:tc>
      </w:tr>
      <w:tr w:rsidR="00784F07" w:rsidRPr="0056692E" w:rsidTr="00784F07">
        <w:trPr>
          <w:trHeight w:val="48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1.8.4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федеральном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E136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  <w:p w:rsidR="003E136B" w:rsidRPr="003E136B" w:rsidRDefault="003E136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0,13%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7 </w:t>
            </w:r>
          </w:p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0,91%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3E136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-6</w:t>
            </w:r>
          </w:p>
          <w:p w:rsidR="00854B0B" w:rsidRPr="00854B0B" w:rsidRDefault="003E136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-0,78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8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1.8.5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международном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1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муниципальном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8315D" w:rsidRDefault="00A8315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79</w:t>
            </w:r>
          </w:p>
          <w:p w:rsidR="00784F07" w:rsidRPr="0056692E" w:rsidRDefault="00A8315D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10,3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125 </w:t>
            </w:r>
          </w:p>
          <w:p w:rsidR="00854B0B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16,32%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8315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-46</w:t>
            </w:r>
          </w:p>
          <w:p w:rsidR="00854B0B" w:rsidRPr="00854B0B" w:rsidRDefault="00A8315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-6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8315D" w:rsidRDefault="0015437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</w:t>
            </w:r>
          </w:p>
          <w:p w:rsidR="00784F07" w:rsidRPr="0056692E" w:rsidRDefault="0015437F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1,04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25 </w:t>
            </w:r>
          </w:p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 3,2%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15437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-17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 </w:t>
            </w:r>
          </w:p>
          <w:p w:rsidR="00854B0B" w:rsidRPr="00854B0B" w:rsidRDefault="0015437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-2,1</w:t>
            </w:r>
            <w:r w:rsidR="00854B0B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12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15437F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  <w:p w:rsidR="00784F07" w:rsidRPr="0056692E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0,26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</w:t>
            </w:r>
          </w:p>
          <w:p w:rsidR="00854B0B" w:rsidRPr="00854B0B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0,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26</w:t>
            </w:r>
            <w:r w:rsidR="00854B0B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</w:tr>
      <w:tr w:rsidR="00784F07" w:rsidRPr="0056692E" w:rsidTr="00784F07">
        <w:trPr>
          <w:trHeight w:val="392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федеральном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275386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  <w:p w:rsidR="00275386" w:rsidRPr="00275386" w:rsidRDefault="00275386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0,13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2 </w:t>
            </w:r>
          </w:p>
          <w:p w:rsidR="00854B0B" w:rsidRPr="00854B0B" w:rsidRDefault="00854B0B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0,26%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A477AF" w:rsidRDefault="00275386" w:rsidP="00A477AF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-1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 </w:t>
            </w:r>
          </w:p>
          <w:p w:rsidR="00784F07" w:rsidRPr="0056692E" w:rsidRDefault="00275386" w:rsidP="00A477AF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-0,13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16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1.9.5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международном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1242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60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Муниципального уровня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0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Регионального уровня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1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Межрегионального уровня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0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Федерального уровня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1.10.5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Международного уровня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7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1.11.1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муниципальном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75386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14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CA24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+9</w:t>
            </w:r>
          </w:p>
        </w:tc>
      </w:tr>
      <w:tr w:rsidR="00784F07" w:rsidRPr="0056692E" w:rsidTr="00784F07">
        <w:trPr>
          <w:trHeight w:val="48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1.11.2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3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1.11.3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межрегиональном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38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1.11.4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федеральном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75386" w:rsidRDefault="00275386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275386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1.11.5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На международном уровне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Общая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численность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педагогических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работников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744955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bidi="en-US"/>
              </w:rPr>
              <w:t>2</w:t>
            </w:r>
            <w:r w:rsidR="0097537E">
              <w:rPr>
                <w:rFonts w:ascii="Times New Roman" w:eastAsia="Times New Roman" w:hAnsi="Times New Roman"/>
                <w:sz w:val="28"/>
                <w:lang w:val="ru-RU" w:bidi="en-US"/>
              </w:rPr>
              <w:t>5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744955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27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A477AF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-2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744955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22</w:t>
            </w:r>
          </w:p>
          <w:p w:rsidR="00784F07" w:rsidRPr="0056692E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88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21</w:t>
            </w:r>
          </w:p>
          <w:p w:rsidR="00A477AF" w:rsidRPr="00B41EC9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77,78%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</w:t>
            </w:r>
          </w:p>
          <w:p w:rsidR="00A477AF" w:rsidRPr="00A477AF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10,22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315FD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22</w:t>
            </w:r>
          </w:p>
          <w:p w:rsidR="00784F07" w:rsidRPr="0056692E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88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21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77,78%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A477AF" w:rsidRDefault="00D315FD" w:rsidP="00A477AF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</w:t>
            </w:r>
          </w:p>
          <w:p w:rsidR="00784F07" w:rsidRPr="0056692E" w:rsidRDefault="00D315FD" w:rsidP="00A477AF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-10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,22%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работников, имеющих</w:t>
            </w:r>
            <w:r w:rsidRPr="0056692E">
              <w:rPr>
                <w:rFonts w:ascii="Times New Roman" w:eastAsia="Times New Roman" w:hAnsi="Times New Roman"/>
                <w:spacing w:val="-20"/>
                <w:sz w:val="28"/>
                <w:lang w:val="ru-RU" w:bidi="en-US"/>
              </w:rPr>
              <w:t xml:space="preserve">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среднее профессиональное образование, в</w:t>
            </w:r>
            <w:r w:rsidRPr="0056692E">
              <w:rPr>
                <w:rFonts w:ascii="Times New Roman" w:eastAsia="Times New Roman" w:hAnsi="Times New Roman"/>
                <w:spacing w:val="-6"/>
                <w:sz w:val="28"/>
                <w:lang w:val="ru-RU" w:bidi="en-US"/>
              </w:rPr>
              <w:t xml:space="preserve">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общей численности педагогических работников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D315FD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  <w:p w:rsidR="00784F07" w:rsidRPr="0056692E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12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11,11%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  <w:p w:rsidR="00A477AF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+0,89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1.16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3</w:t>
            </w:r>
          </w:p>
          <w:p w:rsidR="00784F07" w:rsidRPr="0056692E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12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  <w:p w:rsidR="00A477AF" w:rsidRPr="00B41EC9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11,11%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  <w:p w:rsidR="00A477AF" w:rsidRPr="00A477AF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+0,89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1.17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работников, которым</w:t>
            </w:r>
            <w:r w:rsidRPr="0056692E">
              <w:rPr>
                <w:rFonts w:ascii="Times New Roman" w:eastAsia="Times New Roman" w:hAnsi="Times New Roman"/>
                <w:spacing w:val="-19"/>
                <w:sz w:val="28"/>
                <w:lang w:val="ru-RU" w:bidi="en-US"/>
              </w:rPr>
              <w:t xml:space="preserve">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по результатам аттестации</w:t>
            </w:r>
            <w:r w:rsidRPr="0056692E">
              <w:rPr>
                <w:rFonts w:ascii="Times New Roman" w:eastAsia="Times New Roman" w:hAnsi="Times New Roman"/>
                <w:spacing w:val="-2"/>
                <w:sz w:val="28"/>
                <w:lang w:val="ru-RU" w:bidi="en-US"/>
              </w:rPr>
              <w:t xml:space="preserve">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1.17.1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744955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19</w:t>
            </w:r>
          </w:p>
          <w:p w:rsidR="00784F07" w:rsidRPr="0056692E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76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16 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56,26%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+3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</w:t>
            </w:r>
            <w:r w:rsidR="0088461C">
              <w:rPr>
                <w:rFonts w:ascii="Times New Roman" w:eastAsia="Times New Roman" w:hAnsi="Times New Roman"/>
                <w:sz w:val="28"/>
                <w:lang w:val="ru-RU" w:bidi="en-US"/>
              </w:rPr>
              <w:t>9,74</w:t>
            </w: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1.17.2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4</w:t>
            </w:r>
          </w:p>
          <w:p w:rsidR="00784F07" w:rsidRPr="00744955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16</w:t>
            </w:r>
            <w:r w:rsidR="00784F07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6</w:t>
            </w:r>
          </w:p>
          <w:p w:rsidR="00A477AF" w:rsidRPr="00B41EC9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22,22%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-2</w:t>
            </w:r>
          </w:p>
          <w:p w:rsidR="00A477AF" w:rsidRPr="00A477AF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-6,22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1.18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1.18.1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До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5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лет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744955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  <w:p w:rsidR="00784F07" w:rsidRPr="003346F8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4</w:t>
            </w:r>
            <w:r w:rsidR="00784F07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2</w:t>
            </w:r>
          </w:p>
          <w:p w:rsidR="00A477AF" w:rsidRPr="003346F8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7,4%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-1</w:t>
            </w:r>
          </w:p>
          <w:p w:rsidR="00A477AF" w:rsidRPr="00A477AF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-3,4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1.18.2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Свыше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30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лет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88461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9</w:t>
            </w:r>
          </w:p>
          <w:p w:rsidR="00784F07" w:rsidRPr="00B41EC9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36</w:t>
            </w:r>
            <w:r w:rsidR="00784F07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  <w:p w:rsidR="00A477AF" w:rsidRPr="00A477AF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11,11%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+6</w:t>
            </w:r>
          </w:p>
          <w:p w:rsidR="00A477AF" w:rsidRPr="00A477AF" w:rsidRDefault="0097537E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-24,89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1.19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3346F8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  <w:p w:rsidR="00784F07" w:rsidRPr="00B41EC9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4</w:t>
            </w:r>
            <w:r w:rsidR="00784F07"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1 </w:t>
            </w:r>
          </w:p>
          <w:p w:rsidR="00A477AF" w:rsidRPr="003346F8" w:rsidRDefault="00A477A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3,7%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  <w:p w:rsidR="00A477AF" w:rsidRPr="00A477AF" w:rsidRDefault="00D315FD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+0,3</w:t>
            </w:r>
            <w:r w:rsidR="00A477AF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1.20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B8683F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</w:t>
            </w:r>
          </w:p>
          <w:p w:rsidR="00784F07" w:rsidRPr="00B41EC9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36,4%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  <w:p w:rsidR="002D00C0" w:rsidRPr="003346F8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7,4%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275386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+6</w:t>
            </w:r>
          </w:p>
          <w:p w:rsidR="002D00C0" w:rsidRPr="002D00C0" w:rsidRDefault="00275386" w:rsidP="00275386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+29</w:t>
            </w:r>
            <w:r w:rsidR="002D00C0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2D00C0">
        <w:trPr>
          <w:trHeight w:val="405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proofErr w:type="gramStart"/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4B506C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  <w:r w:rsidR="00784F07">
              <w:rPr>
                <w:rFonts w:ascii="Times New Roman" w:eastAsia="Times New Roman" w:hAnsi="Times New Roman"/>
                <w:sz w:val="28"/>
                <w:lang w:val="ru-RU" w:bidi="en-US"/>
              </w:rPr>
              <w:t>9</w:t>
            </w:r>
          </w:p>
          <w:p w:rsidR="00784F07" w:rsidRPr="00B41EC9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95</w:t>
            </w: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29</w:t>
            </w:r>
          </w:p>
          <w:p w:rsidR="002D00C0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70,37%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4B506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  <w:p w:rsidR="002D00C0" w:rsidRPr="002D00C0" w:rsidRDefault="004B506C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+24, 63</w:t>
            </w:r>
            <w:r w:rsidR="002D00C0">
              <w:rPr>
                <w:rFonts w:ascii="Times New Roman" w:eastAsia="Times New Roman" w:hAnsi="Times New Roman"/>
                <w:sz w:val="28"/>
                <w:lang w:val="ru-RU" w:bidi="en-US"/>
              </w:rPr>
              <w:t>%</w:t>
            </w:r>
          </w:p>
        </w:tc>
      </w:tr>
      <w:tr w:rsidR="00784F07" w:rsidRPr="0056692E" w:rsidTr="00784F07">
        <w:trPr>
          <w:trHeight w:val="2246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  <w:p w:rsidR="00023609" w:rsidRPr="00744955" w:rsidRDefault="0002360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8%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1.23.1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За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3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года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023609" w:rsidRDefault="0002360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1.23.2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За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отчетный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период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093909" w:rsidRDefault="0009390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1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1.24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</w:t>
            </w: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lastRenderedPageBreak/>
              <w:t>повышенного педагогического внимания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b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b/>
                <w:sz w:val="28"/>
                <w:lang w:bidi="en-US"/>
              </w:rPr>
              <w:lastRenderedPageBreak/>
              <w:t>2.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b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b/>
                <w:sz w:val="28"/>
                <w:lang w:bidi="en-US"/>
              </w:rPr>
              <w:t>Инфраструктура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688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890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Учебный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093909" w:rsidRDefault="0009390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3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093909" w:rsidP="002D00C0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2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093909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+1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Лаборатория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Мастерская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Танцевальный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Спортивный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зал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2.2.6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Бассейн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093909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2.3.1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Актовый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зал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2.3.2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Концертный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зал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2.3.3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Игровое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помещение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единиц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да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54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2.6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1010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2.6.1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2224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2D00C0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8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2.6.2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 xml:space="preserve">С 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2224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2D00C0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621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2.6.3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2224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2D00C0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659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lastRenderedPageBreak/>
              <w:t>2.6.4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2224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2D00C0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484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2.6.5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да</w:t>
            </w:r>
            <w:proofErr w:type="spellEnd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/</w:t>
            </w:r>
            <w:proofErr w:type="spellStart"/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2224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нет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proofErr w:type="spellStart"/>
            <w:r w:rsidRPr="002D00C0">
              <w:rPr>
                <w:rFonts w:ascii="Times New Roman" w:eastAsia="Times New Roman" w:hAnsi="Times New Roman"/>
                <w:sz w:val="28"/>
                <w:lang w:bidi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  <w:tr w:rsidR="00784F07" w:rsidRPr="0056692E" w:rsidTr="00784F07">
        <w:trPr>
          <w:trHeight w:val="547"/>
        </w:trPr>
        <w:tc>
          <w:tcPr>
            <w:tcW w:w="845" w:type="dxa"/>
            <w:tcBorders>
              <w:lef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2.7</w:t>
            </w:r>
          </w:p>
        </w:tc>
        <w:tc>
          <w:tcPr>
            <w:tcW w:w="4682" w:type="dxa"/>
            <w:tcBorders>
              <w:right w:val="double" w:sz="1" w:space="0" w:color="000000"/>
            </w:tcBorders>
          </w:tcPr>
          <w:p w:rsidR="00784F07" w:rsidRPr="0056692E" w:rsidRDefault="00784F07" w:rsidP="007A0A8D">
            <w:pPr>
              <w:ind w:left="146" w:right="226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val="ru-RU" w:bidi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человек/%</w:t>
            </w:r>
          </w:p>
        </w:tc>
        <w:tc>
          <w:tcPr>
            <w:tcW w:w="1135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56692E">
              <w:rPr>
                <w:rFonts w:ascii="Times New Roman" w:eastAsia="Times New Roman" w:hAnsi="Times New Roman"/>
                <w:sz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2D00C0" w:rsidRDefault="002D00C0" w:rsidP="007A0A8D">
            <w:pPr>
              <w:jc w:val="center"/>
              <w:rPr>
                <w:rFonts w:ascii="Times New Roman" w:eastAsia="Times New Roman" w:hAnsi="Times New Roman"/>
                <w:sz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sz w:val="28"/>
                <w:lang w:val="ru-RU" w:bidi="en-US"/>
              </w:rPr>
              <w:t>0</w:t>
            </w:r>
          </w:p>
        </w:tc>
        <w:tc>
          <w:tcPr>
            <w:tcW w:w="1276" w:type="dxa"/>
            <w:tcBorders>
              <w:left w:val="double" w:sz="1" w:space="0" w:color="000000"/>
              <w:right w:val="single" w:sz="6" w:space="0" w:color="000000"/>
            </w:tcBorders>
          </w:tcPr>
          <w:p w:rsidR="00784F07" w:rsidRPr="0056692E" w:rsidRDefault="00784F07" w:rsidP="007A0A8D">
            <w:pPr>
              <w:jc w:val="center"/>
              <w:rPr>
                <w:rFonts w:ascii="Times New Roman" w:eastAsia="Times New Roman" w:hAnsi="Times New Roman"/>
                <w:sz w:val="28"/>
                <w:lang w:bidi="en-US"/>
              </w:rPr>
            </w:pPr>
          </w:p>
        </w:tc>
      </w:tr>
    </w:tbl>
    <w:p w:rsidR="00245CFC" w:rsidRDefault="00245CFC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245CFC" w:rsidRDefault="00406D89" w:rsidP="00566696">
      <w:pPr>
        <w:spacing w:after="0" w:line="240" w:lineRule="auto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качества реализации образовательных программ</w:t>
      </w:r>
    </w:p>
    <w:p w:rsidR="00245CFC" w:rsidRDefault="00245CFC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образовательного процесса определяется через систему открытых занятий, результативности обучающихся и контрольными срезами: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вводный контроль;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 контроль;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обучающихся определяется участием в муниципальных, республиканских и федеральных конкурсах, соревнованиях, слетах и т.д.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 проходит на 3-х уровнях:</w:t>
      </w:r>
    </w:p>
    <w:p w:rsidR="00245CFC" w:rsidRDefault="007A0A8D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6D89">
        <w:rPr>
          <w:rFonts w:ascii="Times New Roman" w:hAnsi="Times New Roman"/>
          <w:sz w:val="28"/>
          <w:szCs w:val="28"/>
        </w:rPr>
        <w:t>педагогический, педагог определяет самостоятельно уровень освоения программ;</w:t>
      </w:r>
    </w:p>
    <w:p w:rsidR="00245CFC" w:rsidRDefault="007A0A8D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406D89">
        <w:rPr>
          <w:rFonts w:ascii="Times New Roman" w:hAnsi="Times New Roman"/>
          <w:sz w:val="28"/>
          <w:szCs w:val="28"/>
        </w:rPr>
        <w:t>методический</w:t>
      </w:r>
      <w:proofErr w:type="gramEnd"/>
      <w:r w:rsidR="00406D89">
        <w:rPr>
          <w:rFonts w:ascii="Times New Roman" w:hAnsi="Times New Roman"/>
          <w:sz w:val="28"/>
          <w:szCs w:val="28"/>
        </w:rPr>
        <w:t>, методисты проводят контрольные срезы, посещают занятия, оказывают методическую помощь;</w:t>
      </w:r>
    </w:p>
    <w:p w:rsidR="00245CFC" w:rsidRDefault="007A0A8D" w:rsidP="0056669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406D89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="00406D89">
        <w:rPr>
          <w:rFonts w:ascii="Times New Roman" w:hAnsi="Times New Roman"/>
          <w:sz w:val="28"/>
          <w:szCs w:val="28"/>
        </w:rPr>
        <w:t>, исследуется ведение документации, участие педагогов в мероприятиях повышающих квалификацию, обобщение опыта.</w:t>
      </w:r>
    </w:p>
    <w:p w:rsidR="00B17C79" w:rsidRDefault="00B17C79" w:rsidP="00566696">
      <w:pPr>
        <w:ind w:left="-142" w:firstLine="568"/>
        <w:rPr>
          <w:rFonts w:ascii="Times New Roman" w:hAnsi="Times New Roman"/>
          <w:b/>
          <w:sz w:val="28"/>
          <w:szCs w:val="28"/>
        </w:rPr>
      </w:pPr>
    </w:p>
    <w:p w:rsidR="004D5D7C" w:rsidRPr="004D5D7C" w:rsidRDefault="004D5D7C" w:rsidP="00566696">
      <w:pPr>
        <w:ind w:left="-142" w:firstLine="568"/>
        <w:rPr>
          <w:rFonts w:ascii="Times New Roman" w:hAnsi="Times New Roman"/>
          <w:b/>
          <w:sz w:val="28"/>
          <w:szCs w:val="28"/>
        </w:rPr>
      </w:pPr>
      <w:r w:rsidRPr="004D5D7C">
        <w:rPr>
          <w:rFonts w:ascii="Times New Roman" w:hAnsi="Times New Roman"/>
          <w:b/>
          <w:sz w:val="28"/>
          <w:szCs w:val="28"/>
        </w:rPr>
        <w:t>На базе центра функционируют следующие детские объединения: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644"/>
        <w:gridCol w:w="1292"/>
        <w:gridCol w:w="1784"/>
        <w:gridCol w:w="1385"/>
        <w:gridCol w:w="1970"/>
      </w:tblGrid>
      <w:tr w:rsidR="004D5D7C" w:rsidRPr="004D5D7C" w:rsidTr="003E3D62">
        <w:tc>
          <w:tcPr>
            <w:tcW w:w="594" w:type="dxa"/>
          </w:tcPr>
          <w:p w:rsidR="004D5D7C" w:rsidRPr="004D5D7C" w:rsidRDefault="004D5D7C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D7C" w:rsidRPr="004D5D7C" w:rsidRDefault="004D5D7C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4D5D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4" w:type="dxa"/>
          </w:tcPr>
          <w:p w:rsidR="004D5D7C" w:rsidRPr="004D5D7C" w:rsidRDefault="004D5D7C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292" w:type="dxa"/>
          </w:tcPr>
          <w:p w:rsidR="004D5D7C" w:rsidRPr="004D5D7C" w:rsidRDefault="004D5D7C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D5D7C" w:rsidRDefault="00504506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Г</w:t>
            </w:r>
            <w:r w:rsidR="004D5D7C" w:rsidRPr="004D5D7C">
              <w:rPr>
                <w:rFonts w:ascii="Times New Roman" w:hAnsi="Times New Roman"/>
                <w:sz w:val="28"/>
                <w:szCs w:val="28"/>
              </w:rPr>
              <w:t>рупп</w:t>
            </w:r>
          </w:p>
          <w:p w:rsidR="00504506" w:rsidRPr="004D5D7C" w:rsidRDefault="00504506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D5D7C" w:rsidRPr="004D5D7C" w:rsidRDefault="004D5D7C" w:rsidP="00D705DA">
            <w:pPr>
              <w:ind w:left="-38" w:hanging="39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% от общего числа объединений</w:t>
            </w:r>
          </w:p>
        </w:tc>
        <w:tc>
          <w:tcPr>
            <w:tcW w:w="1385" w:type="dxa"/>
          </w:tcPr>
          <w:p w:rsidR="004D5D7C" w:rsidRPr="004D5D7C" w:rsidRDefault="004D5D7C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D5D7C" w:rsidRPr="004D5D7C" w:rsidRDefault="004D5D7C" w:rsidP="007A0A8D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чел.</w:t>
            </w:r>
            <w:r w:rsidR="00504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4D5D7C" w:rsidRPr="004D5D7C" w:rsidRDefault="004D5D7C" w:rsidP="00D705DA">
            <w:pPr>
              <w:ind w:left="98" w:firstLine="328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 xml:space="preserve">% от общего числа </w:t>
            </w:r>
            <w:proofErr w:type="gramStart"/>
            <w:r w:rsidRPr="004D5D7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3E3D62" w:rsidRPr="004D5D7C" w:rsidRDefault="003E3D62" w:rsidP="00D705DA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Туристское</w:t>
            </w:r>
          </w:p>
        </w:tc>
        <w:tc>
          <w:tcPr>
            <w:tcW w:w="1292" w:type="dxa"/>
          </w:tcPr>
          <w:p w:rsidR="003E3D62" w:rsidRPr="004D5D7C" w:rsidRDefault="00D96927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84" w:type="dxa"/>
          </w:tcPr>
          <w:p w:rsidR="003E3D62" w:rsidRPr="004D5D7C" w:rsidRDefault="005F524A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F57E87">
              <w:rPr>
                <w:rFonts w:ascii="Times New Roman" w:hAnsi="Times New Roman"/>
                <w:sz w:val="28"/>
                <w:szCs w:val="28"/>
              </w:rPr>
              <w:t>6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</w:tcPr>
          <w:p w:rsidR="003E3D62" w:rsidRPr="004D5D7C" w:rsidRDefault="001975D0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72" w:type="dxa"/>
          </w:tcPr>
          <w:p w:rsidR="003E3D62" w:rsidRPr="004D5D7C" w:rsidRDefault="00F57E8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40,73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3E3D62" w:rsidRPr="004D5D7C" w:rsidRDefault="003E3D62" w:rsidP="00D705DA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Краеведческое</w:t>
            </w:r>
          </w:p>
        </w:tc>
        <w:tc>
          <w:tcPr>
            <w:tcW w:w="1292" w:type="dxa"/>
          </w:tcPr>
          <w:p w:rsidR="003E3D62" w:rsidRPr="004D5D7C" w:rsidRDefault="001B7B94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4" w:type="dxa"/>
          </w:tcPr>
          <w:p w:rsidR="003E3D62" w:rsidRPr="004D5D7C" w:rsidRDefault="003E62C9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</w:tcPr>
          <w:p w:rsidR="003E3D62" w:rsidRPr="004D5D7C" w:rsidRDefault="00D9692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72" w:type="dxa"/>
          </w:tcPr>
          <w:p w:rsidR="003E3D62" w:rsidRPr="004D5D7C" w:rsidRDefault="00F57E8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13,05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3E3D62" w:rsidRPr="004D5D7C" w:rsidRDefault="003E3D62" w:rsidP="00D705DA">
            <w:pPr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Скалолазание</w:t>
            </w:r>
          </w:p>
        </w:tc>
        <w:tc>
          <w:tcPr>
            <w:tcW w:w="1292" w:type="dxa"/>
          </w:tcPr>
          <w:p w:rsidR="003E3D62" w:rsidRPr="004D5D7C" w:rsidRDefault="005F524A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3E3D62" w:rsidRPr="004D5D7C" w:rsidRDefault="003E62C9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7E87">
              <w:rPr>
                <w:rFonts w:ascii="Times New Roman" w:hAnsi="Times New Roman"/>
                <w:sz w:val="28"/>
                <w:szCs w:val="28"/>
              </w:rPr>
              <w:t>,1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</w:tcPr>
          <w:p w:rsidR="003E3D62" w:rsidRPr="004D5D7C" w:rsidRDefault="00D9692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2" w:type="dxa"/>
          </w:tcPr>
          <w:p w:rsidR="003E3D62" w:rsidRPr="004D5D7C" w:rsidRDefault="00F57E8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</w:tcPr>
          <w:p w:rsidR="003E3D62" w:rsidRPr="004D5D7C" w:rsidRDefault="003E3D62" w:rsidP="00D705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Активисты школьного музея</w:t>
            </w:r>
          </w:p>
        </w:tc>
        <w:tc>
          <w:tcPr>
            <w:tcW w:w="1292" w:type="dxa"/>
          </w:tcPr>
          <w:p w:rsidR="003E3D62" w:rsidRPr="004D5D7C" w:rsidRDefault="00D96927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3E3D62" w:rsidRPr="004D5D7C" w:rsidRDefault="003E62C9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7E87">
              <w:rPr>
                <w:rFonts w:ascii="Times New Roman" w:hAnsi="Times New Roman"/>
                <w:sz w:val="28"/>
                <w:szCs w:val="28"/>
              </w:rPr>
              <w:t>,1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</w:tcPr>
          <w:p w:rsidR="003E3D62" w:rsidRPr="004D5D7C" w:rsidRDefault="00D9692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72" w:type="dxa"/>
          </w:tcPr>
          <w:p w:rsidR="003E3D62" w:rsidRPr="004D5D7C" w:rsidRDefault="00F57E8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</w:tcPr>
          <w:p w:rsidR="003E3D62" w:rsidRPr="004D5D7C" w:rsidRDefault="00D96927" w:rsidP="00D705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Кратковременная программа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</w:tcPr>
          <w:p w:rsidR="003E3D62" w:rsidRPr="005F524A" w:rsidRDefault="001975D0" w:rsidP="007A0A8D">
            <w:pPr>
              <w:ind w:left="-142"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5F524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84" w:type="dxa"/>
          </w:tcPr>
          <w:p w:rsidR="003E3D62" w:rsidRPr="004D5D7C" w:rsidRDefault="003E62C9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3E3D62" w:rsidRPr="004D5D7C" w:rsidRDefault="001975D0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872" w:type="dxa"/>
          </w:tcPr>
          <w:p w:rsidR="003E3D62" w:rsidRPr="004D5D7C" w:rsidRDefault="00320FA0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34,98%</w:t>
            </w:r>
          </w:p>
        </w:tc>
      </w:tr>
      <w:tr w:rsidR="003E3D62" w:rsidRPr="004D5D7C" w:rsidTr="003E3D62">
        <w:tc>
          <w:tcPr>
            <w:tcW w:w="594" w:type="dxa"/>
          </w:tcPr>
          <w:p w:rsidR="003E3D62" w:rsidRPr="004D5D7C" w:rsidRDefault="003E3D62" w:rsidP="007A0A8D">
            <w:pPr>
              <w:ind w:left="-635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</w:tcPr>
          <w:p w:rsidR="003E3D62" w:rsidRPr="004D5D7C" w:rsidRDefault="003E3D62" w:rsidP="00D705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Юные туристы-спелеологи</w:t>
            </w:r>
          </w:p>
        </w:tc>
        <w:tc>
          <w:tcPr>
            <w:tcW w:w="1292" w:type="dxa"/>
          </w:tcPr>
          <w:p w:rsidR="003E3D62" w:rsidRPr="004D5D7C" w:rsidRDefault="00D96927" w:rsidP="007A0A8D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3E3D62" w:rsidRPr="004D5D7C" w:rsidRDefault="00F57E8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3,03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</w:tcPr>
          <w:p w:rsidR="003E3D62" w:rsidRPr="004D5D7C" w:rsidRDefault="00D96927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72" w:type="dxa"/>
          </w:tcPr>
          <w:p w:rsidR="003E3D62" w:rsidRPr="004D5D7C" w:rsidRDefault="00320FA0" w:rsidP="00566696">
            <w:pPr>
              <w:ind w:left="-142" w:firstLine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="003E3D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D5D7C" w:rsidRPr="004D5D7C" w:rsidRDefault="004D5D7C" w:rsidP="00566696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>Исходя, из вышеизложенного следует:</w:t>
      </w:r>
    </w:p>
    <w:p w:rsidR="00245CFC" w:rsidRPr="004D5D7C" w:rsidRDefault="004D5D7C" w:rsidP="00566696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lastRenderedPageBreak/>
        <w:t>В направлении туризм и спорт  (туристы, скалола</w:t>
      </w:r>
      <w:r w:rsidR="001975D0">
        <w:rPr>
          <w:rFonts w:ascii="Times New Roman" w:hAnsi="Times New Roman"/>
          <w:sz w:val="28"/>
          <w:szCs w:val="28"/>
        </w:rPr>
        <w:t>зание</w:t>
      </w:r>
      <w:r w:rsidR="00B03C92">
        <w:rPr>
          <w:rFonts w:ascii="Times New Roman" w:hAnsi="Times New Roman"/>
          <w:sz w:val="28"/>
          <w:szCs w:val="28"/>
        </w:rPr>
        <w:t>, спелеология</w:t>
      </w:r>
      <w:r w:rsidRPr="004D5D7C">
        <w:rPr>
          <w:rFonts w:ascii="Times New Roman" w:hAnsi="Times New Roman"/>
          <w:sz w:val="28"/>
          <w:szCs w:val="28"/>
        </w:rPr>
        <w:t xml:space="preserve">) занимаются </w:t>
      </w:r>
      <w:r w:rsidR="00320FA0">
        <w:rPr>
          <w:rFonts w:ascii="Times New Roman" w:hAnsi="Times New Roman"/>
          <w:sz w:val="28"/>
          <w:szCs w:val="28"/>
        </w:rPr>
        <w:t>81,85</w:t>
      </w:r>
      <w:r w:rsidRPr="004D5D7C">
        <w:rPr>
          <w:rFonts w:ascii="Times New Roman" w:hAnsi="Times New Roman"/>
          <w:sz w:val="28"/>
          <w:szCs w:val="28"/>
        </w:rPr>
        <w:t>% всех обучающихся в центре, по направлению крае</w:t>
      </w:r>
      <w:r w:rsidR="001B7B94">
        <w:rPr>
          <w:rFonts w:ascii="Times New Roman" w:hAnsi="Times New Roman"/>
          <w:sz w:val="28"/>
          <w:szCs w:val="28"/>
        </w:rPr>
        <w:t>вед</w:t>
      </w:r>
      <w:r w:rsidR="00320FA0">
        <w:rPr>
          <w:rFonts w:ascii="Times New Roman" w:hAnsi="Times New Roman"/>
          <w:sz w:val="28"/>
          <w:szCs w:val="28"/>
        </w:rPr>
        <w:t>ение (все остальные кружки) 18,15</w:t>
      </w:r>
      <w:r w:rsidRPr="004D5D7C">
        <w:rPr>
          <w:rFonts w:ascii="Times New Roman" w:hAnsi="Times New Roman"/>
          <w:sz w:val="28"/>
          <w:szCs w:val="28"/>
        </w:rPr>
        <w:t xml:space="preserve">%.       </w:t>
      </w:r>
    </w:p>
    <w:p w:rsidR="00245CFC" w:rsidRPr="004D5D7C" w:rsidRDefault="00406D89" w:rsidP="00566696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4D5D7C">
        <w:rPr>
          <w:rFonts w:ascii="Times New Roman" w:hAnsi="Times New Roman"/>
          <w:sz w:val="28"/>
          <w:szCs w:val="28"/>
        </w:rPr>
        <w:t>Наибольшую популярность среди школьников имеет туристское направление т.к. дает возможность ходить в походы и совершать экскурсионные поездки, а также приобретать навыки выживания в природной среде. Краеведением занимаются дети, интересующиеся в основном историей, национальными традициями и</w:t>
      </w:r>
      <w:r w:rsidR="006F17D1">
        <w:rPr>
          <w:rFonts w:ascii="Times New Roman" w:hAnsi="Times New Roman"/>
          <w:sz w:val="28"/>
          <w:szCs w:val="28"/>
        </w:rPr>
        <w:t xml:space="preserve"> исследовательской работой</w:t>
      </w:r>
      <w:r w:rsidRPr="004D5D7C">
        <w:rPr>
          <w:rFonts w:ascii="Times New Roman" w:hAnsi="Times New Roman"/>
          <w:sz w:val="28"/>
          <w:szCs w:val="28"/>
        </w:rPr>
        <w:t xml:space="preserve"> т.д.</w:t>
      </w:r>
    </w:p>
    <w:p w:rsidR="00DD725A" w:rsidRDefault="00B03C92" w:rsidP="00566696">
      <w:pPr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7A0A8D">
        <w:rPr>
          <w:rFonts w:ascii="Times New Roman" w:hAnsi="Times New Roman"/>
          <w:sz w:val="28"/>
          <w:szCs w:val="28"/>
        </w:rPr>
        <w:t xml:space="preserve"> </w:t>
      </w:r>
      <w:r w:rsidR="008A66D3">
        <w:rPr>
          <w:rFonts w:ascii="Times New Roman" w:hAnsi="Times New Roman"/>
          <w:sz w:val="28"/>
          <w:szCs w:val="28"/>
        </w:rPr>
        <w:t>2021</w:t>
      </w:r>
      <w:r w:rsidR="001B7B94">
        <w:rPr>
          <w:rFonts w:ascii="Times New Roman" w:hAnsi="Times New Roman"/>
          <w:sz w:val="28"/>
          <w:szCs w:val="28"/>
        </w:rPr>
        <w:t xml:space="preserve"> </w:t>
      </w:r>
      <w:r w:rsidR="00406D89" w:rsidRPr="00BE14B3">
        <w:rPr>
          <w:rFonts w:ascii="Times New Roman" w:hAnsi="Times New Roman"/>
          <w:sz w:val="28"/>
          <w:szCs w:val="28"/>
        </w:rPr>
        <w:t>год учреждением были организованы и проведены следующие мероприятия: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DD725A" w:rsidTr="00DD725A">
        <w:tc>
          <w:tcPr>
            <w:tcW w:w="7054" w:type="dxa"/>
          </w:tcPr>
          <w:p w:rsidR="00DD725A" w:rsidRDefault="00DD725A" w:rsidP="00D705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DD725A" w:rsidRDefault="00DD725A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DD725A" w:rsidTr="00DD725A">
        <w:tc>
          <w:tcPr>
            <w:tcW w:w="9747" w:type="dxa"/>
            <w:gridSpan w:val="2"/>
          </w:tcPr>
          <w:p w:rsidR="00DD725A" w:rsidRPr="00DD725A" w:rsidRDefault="00DD725A" w:rsidP="00D705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8683F" w:rsidTr="00DD725A">
        <w:tc>
          <w:tcPr>
            <w:tcW w:w="7054" w:type="dxa"/>
          </w:tcPr>
          <w:p w:rsidR="00B8683F" w:rsidRPr="00DD725A" w:rsidRDefault="00B8683F" w:rsidP="00D705DA">
            <w:pPr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Муниципальный конкурс экскурсоводов «Юный гид Учалинского района»</w:t>
            </w:r>
          </w:p>
        </w:tc>
        <w:tc>
          <w:tcPr>
            <w:tcW w:w="2693" w:type="dxa"/>
          </w:tcPr>
          <w:p w:rsidR="00B8683F" w:rsidRDefault="00B8683F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D5E14" w:rsidTr="007A0A8D">
        <w:tc>
          <w:tcPr>
            <w:tcW w:w="9747" w:type="dxa"/>
            <w:gridSpan w:val="2"/>
          </w:tcPr>
          <w:p w:rsidR="00CD5E14" w:rsidRDefault="00CD5E14" w:rsidP="00D70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8683F" w:rsidTr="00DD725A">
        <w:tc>
          <w:tcPr>
            <w:tcW w:w="7054" w:type="dxa"/>
          </w:tcPr>
          <w:p w:rsidR="00B8683F" w:rsidRDefault="00B8683F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конкурса исследовательских работ учащихся «Отечество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-2021»</w:t>
            </w:r>
          </w:p>
        </w:tc>
        <w:tc>
          <w:tcPr>
            <w:tcW w:w="2693" w:type="dxa"/>
          </w:tcPr>
          <w:p w:rsidR="00B8683F" w:rsidRDefault="00B8683F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D725A" w:rsidTr="00DD725A">
        <w:tc>
          <w:tcPr>
            <w:tcW w:w="7054" w:type="dxa"/>
          </w:tcPr>
          <w:p w:rsidR="00DD725A" w:rsidRPr="00DD725A" w:rsidRDefault="00B8683F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25A">
              <w:rPr>
                <w:rFonts w:ascii="Times New Roman" w:hAnsi="Times New Roman"/>
                <w:color w:val="000000"/>
                <w:sz w:val="28"/>
                <w:szCs w:val="27"/>
              </w:rPr>
              <w:t>Конкурс юных экскурсоводов «По малой родине моей»</w:t>
            </w:r>
          </w:p>
        </w:tc>
        <w:tc>
          <w:tcPr>
            <w:tcW w:w="2693" w:type="dxa"/>
          </w:tcPr>
          <w:p w:rsidR="00DD725A" w:rsidRDefault="001E088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5E14" w:rsidTr="007A0A8D">
        <w:tc>
          <w:tcPr>
            <w:tcW w:w="9747" w:type="dxa"/>
            <w:gridSpan w:val="2"/>
          </w:tcPr>
          <w:p w:rsidR="00CD5E14" w:rsidRDefault="00CD5E14" w:rsidP="00D70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578F4" w:rsidTr="00DD725A">
        <w:tc>
          <w:tcPr>
            <w:tcW w:w="7054" w:type="dxa"/>
          </w:tcPr>
          <w:p w:rsidR="00F578F4" w:rsidRDefault="001B7B94" w:rsidP="00D705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7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спортивно-образовательной игры «Защитники, вперед!»</w:t>
            </w:r>
          </w:p>
        </w:tc>
        <w:tc>
          <w:tcPr>
            <w:tcW w:w="2693" w:type="dxa"/>
          </w:tcPr>
          <w:p w:rsidR="00F578F4" w:rsidRDefault="001B7B94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E0887" w:rsidTr="00DD725A">
        <w:tc>
          <w:tcPr>
            <w:tcW w:w="7054" w:type="dxa"/>
          </w:tcPr>
          <w:p w:rsidR="001E0887" w:rsidRPr="00DD725A" w:rsidRDefault="001E0887" w:rsidP="00D705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</w:t>
            </w:r>
            <w:r w:rsidR="008A6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</w:t>
            </w:r>
            <w:r w:rsidRPr="00DD7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спортивному ориентированию на маркированной трассе</w:t>
            </w:r>
          </w:p>
        </w:tc>
        <w:tc>
          <w:tcPr>
            <w:tcW w:w="2693" w:type="dxa"/>
          </w:tcPr>
          <w:p w:rsidR="001E0887" w:rsidRDefault="008A66D3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8A66D3" w:rsidTr="00DD725A">
        <w:tc>
          <w:tcPr>
            <w:tcW w:w="7054" w:type="dxa"/>
          </w:tcPr>
          <w:p w:rsidR="008A66D3" w:rsidRDefault="008A66D3" w:rsidP="00D705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Курсы юного туриста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Туристята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8A66D3" w:rsidRDefault="008A66D3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D5E14" w:rsidTr="007A0A8D">
        <w:tc>
          <w:tcPr>
            <w:tcW w:w="9747" w:type="dxa"/>
            <w:gridSpan w:val="2"/>
          </w:tcPr>
          <w:p w:rsidR="00CD5E14" w:rsidRDefault="00CD5E14" w:rsidP="001B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5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578F4" w:rsidTr="00F578F4">
        <w:trPr>
          <w:trHeight w:val="183"/>
        </w:trPr>
        <w:tc>
          <w:tcPr>
            <w:tcW w:w="7054" w:type="dxa"/>
          </w:tcPr>
          <w:p w:rsidR="00F578F4" w:rsidRPr="00DD725A" w:rsidRDefault="008A66D3" w:rsidP="001B7B94">
            <w:pPr>
              <w:tabs>
                <w:tab w:val="left" w:pos="90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соревнования по спортивному туризму</w:t>
            </w:r>
          </w:p>
        </w:tc>
        <w:tc>
          <w:tcPr>
            <w:tcW w:w="2693" w:type="dxa"/>
          </w:tcPr>
          <w:p w:rsidR="00F578F4" w:rsidRDefault="008A66D3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EB5A29" w:rsidTr="00F578F4">
        <w:trPr>
          <w:trHeight w:val="183"/>
        </w:trPr>
        <w:tc>
          <w:tcPr>
            <w:tcW w:w="7054" w:type="dxa"/>
          </w:tcPr>
          <w:p w:rsidR="00EB5A29" w:rsidRDefault="00EB5A29" w:rsidP="001B7B94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Туриада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младших школьников</w:t>
            </w:r>
          </w:p>
        </w:tc>
        <w:tc>
          <w:tcPr>
            <w:tcW w:w="2693" w:type="dxa"/>
          </w:tcPr>
          <w:p w:rsidR="00EB5A29" w:rsidRDefault="00EB5A29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B5A29" w:rsidTr="0098431D">
        <w:trPr>
          <w:trHeight w:val="183"/>
        </w:trPr>
        <w:tc>
          <w:tcPr>
            <w:tcW w:w="9747" w:type="dxa"/>
            <w:gridSpan w:val="2"/>
          </w:tcPr>
          <w:p w:rsidR="00EB5A29" w:rsidRPr="00745B74" w:rsidRDefault="00EB5A29" w:rsidP="00566696">
            <w:pPr>
              <w:ind w:left="-142" w:firstLine="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B7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B5A29" w:rsidTr="00F578F4">
        <w:trPr>
          <w:trHeight w:val="183"/>
        </w:trPr>
        <w:tc>
          <w:tcPr>
            <w:tcW w:w="7054" w:type="dxa"/>
          </w:tcPr>
          <w:p w:rsidR="00EB5A29" w:rsidRDefault="00745B74" w:rsidP="001B7B94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участие в проекте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Бессмертный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полк-онлайн»!</w:t>
            </w:r>
          </w:p>
        </w:tc>
        <w:tc>
          <w:tcPr>
            <w:tcW w:w="2693" w:type="dxa"/>
          </w:tcPr>
          <w:p w:rsidR="00EB5A29" w:rsidRDefault="00745B74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</w:tr>
      <w:tr w:rsidR="001B7B94" w:rsidRPr="00F578F4" w:rsidTr="00D1412A">
        <w:trPr>
          <w:trHeight w:val="31"/>
        </w:trPr>
        <w:tc>
          <w:tcPr>
            <w:tcW w:w="9747" w:type="dxa"/>
            <w:gridSpan w:val="2"/>
          </w:tcPr>
          <w:p w:rsidR="001B7B94" w:rsidRPr="00F578F4" w:rsidRDefault="00EB5A29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F578F4" w:rsidTr="00F578F4">
        <w:trPr>
          <w:trHeight w:val="31"/>
        </w:trPr>
        <w:tc>
          <w:tcPr>
            <w:tcW w:w="7054" w:type="dxa"/>
          </w:tcPr>
          <w:p w:rsidR="00F578F4" w:rsidRPr="00DD725A" w:rsidRDefault="00EB5A29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38-е муниципальные соревнования по спортивному туризму и ШБ</w:t>
            </w:r>
          </w:p>
        </w:tc>
        <w:tc>
          <w:tcPr>
            <w:tcW w:w="2693" w:type="dxa"/>
          </w:tcPr>
          <w:p w:rsidR="00F578F4" w:rsidRPr="00DD725A" w:rsidRDefault="00EB5A29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745B74" w:rsidTr="0098431D">
        <w:trPr>
          <w:trHeight w:val="31"/>
        </w:trPr>
        <w:tc>
          <w:tcPr>
            <w:tcW w:w="9747" w:type="dxa"/>
            <w:gridSpan w:val="2"/>
          </w:tcPr>
          <w:p w:rsidR="00745B74" w:rsidRPr="00745B74" w:rsidRDefault="00745B7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5B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Июль-август</w:t>
            </w:r>
          </w:p>
        </w:tc>
      </w:tr>
      <w:tr w:rsidR="00745B74" w:rsidTr="00F578F4">
        <w:trPr>
          <w:trHeight w:val="31"/>
        </w:trPr>
        <w:tc>
          <w:tcPr>
            <w:tcW w:w="7054" w:type="dxa"/>
          </w:tcPr>
          <w:p w:rsidR="00745B74" w:rsidRDefault="00745B74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Дворовые площадки</w:t>
            </w:r>
          </w:p>
        </w:tc>
        <w:tc>
          <w:tcPr>
            <w:tcW w:w="2693" w:type="dxa"/>
          </w:tcPr>
          <w:p w:rsidR="00745B74" w:rsidRDefault="00745B7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</w:t>
            </w:r>
          </w:p>
        </w:tc>
      </w:tr>
      <w:tr w:rsidR="00745B74" w:rsidTr="0098431D">
        <w:trPr>
          <w:trHeight w:val="31"/>
        </w:trPr>
        <w:tc>
          <w:tcPr>
            <w:tcW w:w="9747" w:type="dxa"/>
            <w:gridSpan w:val="2"/>
          </w:tcPr>
          <w:p w:rsidR="00745B74" w:rsidRPr="0023125A" w:rsidRDefault="0023125A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231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ктябрь</w:t>
            </w:r>
          </w:p>
        </w:tc>
      </w:tr>
      <w:tr w:rsidR="00F578F4" w:rsidRPr="00F578F4" w:rsidTr="00F578F4">
        <w:trPr>
          <w:trHeight w:val="31"/>
        </w:trPr>
        <w:tc>
          <w:tcPr>
            <w:tcW w:w="7054" w:type="dxa"/>
          </w:tcPr>
          <w:p w:rsidR="00D705DA" w:rsidRPr="00DD725A" w:rsidRDefault="001B7B94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республиканского туристско-краеведческого конкурса «Своей отчизне пою я песню» для детей с особыми образовательными потребностями</w:t>
            </w:r>
          </w:p>
        </w:tc>
        <w:tc>
          <w:tcPr>
            <w:tcW w:w="2693" w:type="dxa"/>
          </w:tcPr>
          <w:p w:rsidR="00F578F4" w:rsidRPr="00745B74" w:rsidRDefault="00745B7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5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125A" w:rsidRPr="00F578F4" w:rsidTr="00F578F4">
        <w:trPr>
          <w:trHeight w:val="31"/>
        </w:trPr>
        <w:tc>
          <w:tcPr>
            <w:tcW w:w="7054" w:type="dxa"/>
          </w:tcPr>
          <w:p w:rsidR="0023125A" w:rsidRDefault="0023125A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конкурс туристический сувенир- 2021</w:t>
            </w:r>
          </w:p>
        </w:tc>
        <w:tc>
          <w:tcPr>
            <w:tcW w:w="2693" w:type="dxa"/>
          </w:tcPr>
          <w:p w:rsidR="0023125A" w:rsidRPr="00745B74" w:rsidRDefault="0023125A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B7B94" w:rsidTr="00D1412A">
        <w:trPr>
          <w:trHeight w:val="31"/>
        </w:trPr>
        <w:tc>
          <w:tcPr>
            <w:tcW w:w="9747" w:type="dxa"/>
            <w:gridSpan w:val="2"/>
          </w:tcPr>
          <w:p w:rsidR="001B7B94" w:rsidRPr="00DD725A" w:rsidRDefault="001B7B9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E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CD5E14" w:rsidTr="00CD5E14">
        <w:trPr>
          <w:trHeight w:val="645"/>
        </w:trPr>
        <w:tc>
          <w:tcPr>
            <w:tcW w:w="7054" w:type="dxa"/>
          </w:tcPr>
          <w:p w:rsidR="00CD5E14" w:rsidRPr="00CD5E14" w:rsidRDefault="00235939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Муниципальный конкурс постов в</w:t>
            </w:r>
            <w:r w:rsidR="002312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социальных сетях «Мое лето 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CD5E14" w:rsidRPr="00CD5E14" w:rsidRDefault="0023125A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745B74" w:rsidTr="00CD5E14">
        <w:trPr>
          <w:trHeight w:val="645"/>
        </w:trPr>
        <w:tc>
          <w:tcPr>
            <w:tcW w:w="7054" w:type="dxa"/>
          </w:tcPr>
          <w:p w:rsidR="00745B74" w:rsidRDefault="00745B74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Муниципальный этап Всероссийского конкурса на знание государственных и региональных символов и атрибутов Российской Федерации </w:t>
            </w:r>
            <w:proofErr w:type="gramStart"/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среди</w:t>
            </w:r>
            <w:proofErr w:type="gramEnd"/>
            <w:r w:rsidRPr="00F578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обучающихся</w:t>
            </w:r>
          </w:p>
        </w:tc>
        <w:tc>
          <w:tcPr>
            <w:tcW w:w="2693" w:type="dxa"/>
          </w:tcPr>
          <w:p w:rsidR="00745B74" w:rsidRDefault="00745B7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3125A" w:rsidTr="00CD5E14">
        <w:trPr>
          <w:trHeight w:val="645"/>
        </w:trPr>
        <w:tc>
          <w:tcPr>
            <w:tcW w:w="7054" w:type="dxa"/>
          </w:tcPr>
          <w:p w:rsidR="0023125A" w:rsidRPr="00F578F4" w:rsidRDefault="0023125A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Онлайн выставка ко Дню матери</w:t>
            </w:r>
          </w:p>
        </w:tc>
        <w:tc>
          <w:tcPr>
            <w:tcW w:w="2693" w:type="dxa"/>
          </w:tcPr>
          <w:p w:rsidR="0023125A" w:rsidRDefault="0023125A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</w:tr>
      <w:tr w:rsidR="001B7B94" w:rsidTr="00D1412A">
        <w:trPr>
          <w:trHeight w:val="31"/>
        </w:trPr>
        <w:tc>
          <w:tcPr>
            <w:tcW w:w="9747" w:type="dxa"/>
            <w:gridSpan w:val="2"/>
          </w:tcPr>
          <w:p w:rsidR="001B7B94" w:rsidRPr="00DD725A" w:rsidRDefault="001B7B94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5E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CD5E14" w:rsidTr="00CD5E14">
        <w:trPr>
          <w:trHeight w:val="36"/>
        </w:trPr>
        <w:tc>
          <w:tcPr>
            <w:tcW w:w="7054" w:type="dxa"/>
          </w:tcPr>
          <w:p w:rsidR="00CD5E14" w:rsidRPr="00DD725A" w:rsidRDefault="00235939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A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униципальный этап республиканского конкурса мультимедийный презентаций «Душа и память земли любимой»</w:t>
            </w:r>
          </w:p>
        </w:tc>
        <w:tc>
          <w:tcPr>
            <w:tcW w:w="2693" w:type="dxa"/>
          </w:tcPr>
          <w:p w:rsidR="00CD5E14" w:rsidRPr="00DD725A" w:rsidRDefault="00BA41B1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A41B1" w:rsidTr="00CD5E14">
        <w:trPr>
          <w:trHeight w:val="36"/>
        </w:trPr>
        <w:tc>
          <w:tcPr>
            <w:tcW w:w="7054" w:type="dxa"/>
          </w:tcPr>
          <w:p w:rsidR="00BA41B1" w:rsidRDefault="00BA41B1" w:rsidP="00D705DA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</w:t>
            </w:r>
            <w:r w:rsidRPr="00BA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российских краеведческих чтений</w:t>
            </w:r>
            <w:r w:rsidRPr="00BA41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юных краеведов-туристов - 2021 г</w:t>
            </w:r>
          </w:p>
        </w:tc>
        <w:tc>
          <w:tcPr>
            <w:tcW w:w="2693" w:type="dxa"/>
          </w:tcPr>
          <w:p w:rsidR="00BA41B1" w:rsidRDefault="00BA41B1" w:rsidP="00566696">
            <w:pPr>
              <w:tabs>
                <w:tab w:val="left" w:pos="900"/>
              </w:tabs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E5403" w:rsidRPr="00066BB5" w:rsidRDefault="00EE5403" w:rsidP="00DF4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D1" w:rsidRDefault="006F17D1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</w:p>
    <w:p w:rsidR="00066BB5" w:rsidRPr="00B93686" w:rsidRDefault="00C7140A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Итого: проведено 18 мероприятий</w:t>
      </w:r>
      <w:r w:rsidR="00066BB5" w:rsidRPr="00B93686">
        <w:rPr>
          <w:rFonts w:ascii="Times New Roman" w:hAnsi="Times New Roman"/>
          <w:b/>
          <w:sz w:val="28"/>
          <w:szCs w:val="24"/>
        </w:rPr>
        <w:t xml:space="preserve"> с охватом</w:t>
      </w:r>
      <w:r w:rsidR="002D222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1799</w:t>
      </w:r>
      <w:r w:rsidR="00B93686">
        <w:rPr>
          <w:rFonts w:ascii="Times New Roman" w:hAnsi="Times New Roman"/>
          <w:b/>
          <w:sz w:val="28"/>
          <w:szCs w:val="24"/>
        </w:rPr>
        <w:t xml:space="preserve"> </w:t>
      </w:r>
      <w:r w:rsidR="00066BB5" w:rsidRPr="00B93686">
        <w:rPr>
          <w:rFonts w:ascii="Times New Roman" w:hAnsi="Times New Roman"/>
          <w:b/>
          <w:sz w:val="28"/>
          <w:szCs w:val="24"/>
        </w:rPr>
        <w:t>чел.</w:t>
      </w:r>
    </w:p>
    <w:p w:rsidR="00066BB5" w:rsidRPr="00B93686" w:rsidRDefault="00066BB5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r w:rsidRPr="00B93686">
        <w:rPr>
          <w:rFonts w:ascii="Times New Roman" w:hAnsi="Times New Roman"/>
          <w:b/>
          <w:sz w:val="28"/>
          <w:szCs w:val="24"/>
        </w:rPr>
        <w:t>Из них: туристск</w:t>
      </w:r>
      <w:r w:rsidR="00235939">
        <w:rPr>
          <w:rFonts w:ascii="Times New Roman" w:hAnsi="Times New Roman"/>
          <w:b/>
          <w:sz w:val="28"/>
          <w:szCs w:val="24"/>
        </w:rPr>
        <w:t>о-спортивной</w:t>
      </w:r>
      <w:r w:rsidR="00C7140A">
        <w:rPr>
          <w:rFonts w:ascii="Times New Roman" w:hAnsi="Times New Roman"/>
          <w:b/>
          <w:sz w:val="28"/>
          <w:szCs w:val="24"/>
        </w:rPr>
        <w:t xml:space="preserve"> направленности -5 мероприятий-  402</w:t>
      </w:r>
      <w:r w:rsidRPr="00B93686">
        <w:rPr>
          <w:rFonts w:ascii="Times New Roman" w:hAnsi="Times New Roman"/>
          <w:b/>
          <w:sz w:val="28"/>
          <w:szCs w:val="24"/>
        </w:rPr>
        <w:t xml:space="preserve"> чел;</w:t>
      </w:r>
    </w:p>
    <w:p w:rsidR="00235939" w:rsidRDefault="00066BB5" w:rsidP="00B4148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r w:rsidRPr="00B93686">
        <w:rPr>
          <w:rFonts w:ascii="Times New Roman" w:hAnsi="Times New Roman"/>
          <w:b/>
          <w:sz w:val="28"/>
          <w:szCs w:val="24"/>
        </w:rPr>
        <w:t>Краеведческих мероп</w:t>
      </w:r>
      <w:r w:rsidR="007A0A8D">
        <w:rPr>
          <w:rFonts w:ascii="Times New Roman" w:hAnsi="Times New Roman"/>
          <w:b/>
          <w:sz w:val="28"/>
          <w:szCs w:val="24"/>
        </w:rPr>
        <w:t>риятий</w:t>
      </w:r>
      <w:r w:rsidR="00C7140A">
        <w:rPr>
          <w:rFonts w:ascii="Times New Roman" w:hAnsi="Times New Roman"/>
          <w:b/>
          <w:sz w:val="28"/>
          <w:szCs w:val="24"/>
        </w:rPr>
        <w:t xml:space="preserve"> - 5 с охватом 56</w:t>
      </w:r>
      <w:r w:rsidR="00B4148D">
        <w:rPr>
          <w:rFonts w:ascii="Times New Roman" w:hAnsi="Times New Roman"/>
          <w:b/>
          <w:sz w:val="28"/>
          <w:szCs w:val="24"/>
        </w:rPr>
        <w:t xml:space="preserve"> чел.</w:t>
      </w:r>
    </w:p>
    <w:p w:rsidR="006F17D1" w:rsidRPr="00B4148D" w:rsidRDefault="006F17D1" w:rsidP="00B4148D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</w:p>
    <w:p w:rsidR="00245CFC" w:rsidRDefault="00B4148D" w:rsidP="00235939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A0A8D">
        <w:rPr>
          <w:rFonts w:ascii="Times New Roman" w:hAnsi="Times New Roman"/>
          <w:b/>
          <w:sz w:val="28"/>
          <w:szCs w:val="28"/>
        </w:rPr>
        <w:t xml:space="preserve">частие команд в </w:t>
      </w:r>
      <w:r w:rsidR="00406D89">
        <w:rPr>
          <w:rFonts w:ascii="Times New Roman" w:hAnsi="Times New Roman"/>
          <w:b/>
          <w:sz w:val="28"/>
          <w:szCs w:val="28"/>
        </w:rPr>
        <w:t>Республиканских</w:t>
      </w:r>
      <w:r w:rsidR="00235939">
        <w:rPr>
          <w:rFonts w:ascii="Times New Roman" w:hAnsi="Times New Roman"/>
          <w:b/>
          <w:sz w:val="28"/>
          <w:szCs w:val="28"/>
        </w:rPr>
        <w:t xml:space="preserve"> и Всероссийских</w:t>
      </w:r>
      <w:r w:rsidR="00406D89">
        <w:rPr>
          <w:rFonts w:ascii="Times New Roman" w:hAnsi="Times New Roman"/>
          <w:b/>
          <w:sz w:val="28"/>
          <w:szCs w:val="28"/>
        </w:rPr>
        <w:t xml:space="preserve"> мероприятиях</w:t>
      </w:r>
    </w:p>
    <w:p w:rsidR="00245CFC" w:rsidRDefault="00245CFC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075"/>
        <w:gridCol w:w="1320"/>
        <w:gridCol w:w="2835"/>
        <w:gridCol w:w="1842"/>
      </w:tblGrid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406D89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5CFC" w:rsidRPr="008B1365" w:rsidRDefault="00406D89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8B1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406D89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406D89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  <w:r w:rsidR="00BB6530">
              <w:rPr>
                <w:rFonts w:ascii="Times New Roman" w:hAnsi="Times New Roman"/>
                <w:sz w:val="28"/>
                <w:szCs w:val="28"/>
              </w:rPr>
              <w:t>,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406D89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Ру</w:t>
            </w:r>
            <w:r w:rsidR="00C903CE">
              <w:rPr>
                <w:rFonts w:ascii="Times New Roman" w:hAnsi="Times New Roman"/>
                <w:sz w:val="28"/>
                <w:szCs w:val="28"/>
              </w:rPr>
              <w:t>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406D89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D907EE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6D89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8B1365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8B1365">
              <w:rPr>
                <w:rFonts w:ascii="Times New Roman" w:hAnsi="Times New Roman"/>
                <w:sz w:val="28"/>
                <w:szCs w:val="28"/>
              </w:rPr>
              <w:t>Республиканский к</w:t>
            </w:r>
            <w:r w:rsidR="002D2224" w:rsidRPr="008B1365">
              <w:rPr>
                <w:rFonts w:ascii="Times New Roman" w:hAnsi="Times New Roman"/>
                <w:sz w:val="28"/>
                <w:szCs w:val="28"/>
              </w:rPr>
              <w:t>онкурс юных экскурсоводов «По малой родине моей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B4148D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6530">
              <w:rPr>
                <w:rFonts w:ascii="Times New Roman" w:hAnsi="Times New Roman"/>
                <w:sz w:val="28"/>
                <w:szCs w:val="28"/>
              </w:rPr>
              <w:t xml:space="preserve"> работы,</w:t>
            </w:r>
          </w:p>
          <w:p w:rsidR="00BB6530" w:rsidRPr="008B1365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EE" w:rsidRDefault="00D907EE" w:rsidP="00B414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  <w:p w:rsidR="00D907EE" w:rsidRDefault="00D907E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Фахретдинова Р.Р.</w:t>
            </w:r>
          </w:p>
          <w:p w:rsidR="00D907EE" w:rsidRDefault="00D907E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D907EE" w:rsidRPr="008B1365" w:rsidRDefault="00D907E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CE" w:rsidRDefault="00D907E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 - 1 уч.</w:t>
            </w:r>
          </w:p>
          <w:p w:rsidR="00D907EE" w:rsidRDefault="00B4148D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 – 1</w:t>
            </w:r>
            <w:r w:rsidR="00D907EE">
              <w:rPr>
                <w:rFonts w:ascii="Times New Roman" w:hAnsi="Times New Roman"/>
                <w:sz w:val="28"/>
                <w:szCs w:val="28"/>
              </w:rPr>
              <w:t xml:space="preserve"> уч.</w:t>
            </w:r>
          </w:p>
          <w:p w:rsidR="00D907EE" w:rsidRPr="008B1365" w:rsidRDefault="00D907E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D907EE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6D89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C903CE" w:rsidRDefault="008B1365" w:rsidP="00D907EE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 xml:space="preserve">Республиканский туристско-краеведческий конкурс для детей с </w:t>
            </w:r>
            <w:r w:rsidR="00D907EE">
              <w:rPr>
                <w:rFonts w:ascii="Times New Roman" w:hAnsi="Times New Roman"/>
                <w:sz w:val="28"/>
                <w:szCs w:val="28"/>
              </w:rPr>
              <w:t>особыми образовательными потребностями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B4148D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6530">
              <w:rPr>
                <w:rFonts w:ascii="Times New Roman" w:hAnsi="Times New Roman"/>
                <w:sz w:val="28"/>
                <w:szCs w:val="28"/>
              </w:rPr>
              <w:t xml:space="preserve"> работы,</w:t>
            </w:r>
          </w:p>
          <w:p w:rsidR="00BB6530" w:rsidRPr="008B1365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C903CE" w:rsidP="00B414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  <w:r w:rsidR="00AB3C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3C91" w:rsidRPr="008B1365" w:rsidRDefault="00AB3C91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CE" w:rsidRDefault="00AB3C91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</w:t>
            </w:r>
            <w:r w:rsidR="00B4148D">
              <w:rPr>
                <w:rFonts w:ascii="Times New Roman" w:hAnsi="Times New Roman"/>
                <w:sz w:val="28"/>
                <w:szCs w:val="28"/>
              </w:rPr>
              <w:t xml:space="preserve"> -1</w:t>
            </w:r>
            <w:r w:rsidR="00C903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3CE" w:rsidRPr="008B1365" w:rsidRDefault="00C903C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AB3C91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7EFB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C903CE" w:rsidRDefault="00C903CE" w:rsidP="00AB3C91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</w:rPr>
              <w:t>Республиканский  этап Всероссийского конкурса исследовательских  работ учащихся, участников туристско-краеве</w:t>
            </w:r>
            <w:r w:rsidR="00AB3C91">
              <w:rPr>
                <w:rFonts w:ascii="Times New Roman" w:hAnsi="Times New Roman"/>
                <w:sz w:val="28"/>
                <w:szCs w:val="28"/>
              </w:rPr>
              <w:t>д</w:t>
            </w:r>
            <w:r w:rsidR="00B4148D">
              <w:rPr>
                <w:rFonts w:ascii="Times New Roman" w:hAnsi="Times New Roman"/>
                <w:sz w:val="28"/>
                <w:szCs w:val="28"/>
              </w:rPr>
              <w:t>ческого движения «Отечество-2021</w:t>
            </w:r>
            <w:r w:rsidRPr="00C903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AB3C91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148D">
              <w:rPr>
                <w:rFonts w:ascii="Times New Roman" w:hAnsi="Times New Roman"/>
                <w:sz w:val="28"/>
                <w:szCs w:val="28"/>
              </w:rPr>
              <w:t>3</w:t>
            </w:r>
            <w:r w:rsidR="00BB6530">
              <w:rPr>
                <w:rFonts w:ascii="Times New Roman" w:hAnsi="Times New Roman"/>
                <w:sz w:val="28"/>
                <w:szCs w:val="28"/>
              </w:rPr>
              <w:t xml:space="preserve"> работ, вызов на второй тур 9 работ,</w:t>
            </w:r>
          </w:p>
          <w:p w:rsidR="00BB6530" w:rsidRPr="008B1365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D" w:rsidRDefault="00B4148D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</w:t>
            </w:r>
            <w:r w:rsidR="00D8629B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D8629B"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</w:p>
          <w:p w:rsidR="00B4148D" w:rsidRDefault="00B4148D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155C87" w:rsidRDefault="00155C87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  <w:p w:rsidR="00155C87" w:rsidRDefault="00155C87" w:rsidP="00AB3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 Н.А.</w:t>
            </w:r>
          </w:p>
          <w:p w:rsidR="00245CFC" w:rsidRDefault="00155C87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</w:t>
            </w:r>
          </w:p>
          <w:p w:rsidR="00AB3C91" w:rsidRDefault="00AB3C91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Г.М.;</w:t>
            </w:r>
          </w:p>
          <w:p w:rsidR="00AB3C91" w:rsidRDefault="00155C87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А.Х.;</w:t>
            </w:r>
          </w:p>
          <w:p w:rsidR="00381072" w:rsidRDefault="00381072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  <w:p w:rsidR="00155C87" w:rsidRPr="008B1365" w:rsidRDefault="00155C87" w:rsidP="00AB3C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72" w:rsidRDefault="00155C87" w:rsidP="00155C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 – 4</w:t>
            </w:r>
            <w:r w:rsidR="003810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5CFC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 – 2</w:t>
            </w:r>
            <w:r w:rsidR="00C903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3CE" w:rsidRDefault="00C903C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C903CE" w:rsidRPr="008B1365" w:rsidRDefault="00C903CE" w:rsidP="003810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381072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06D89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C903CE" w:rsidRDefault="00C903C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Республиканский этап Всероссийского </w:t>
            </w:r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lastRenderedPageBreak/>
              <w:t xml:space="preserve">конкурса на знание государственных и региональных символов и атрибутов Российской Федерации </w:t>
            </w:r>
            <w:proofErr w:type="gramStart"/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>среди</w:t>
            </w:r>
            <w:proofErr w:type="gramEnd"/>
            <w:r w:rsidRPr="00C903CE">
              <w:rPr>
                <w:rFonts w:ascii="Times New Roman" w:hAnsi="Times New Roman"/>
                <w:sz w:val="28"/>
                <w:szCs w:val="28"/>
                <w:shd w:val="clear" w:color="auto" w:fill="FFFFFE"/>
              </w:rPr>
              <w:t xml:space="preserve"> обучающихся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155C87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B6530">
              <w:rPr>
                <w:rFonts w:ascii="Times New Roman" w:hAnsi="Times New Roman"/>
                <w:sz w:val="28"/>
                <w:szCs w:val="28"/>
              </w:rPr>
              <w:t xml:space="preserve"> работ,</w:t>
            </w:r>
          </w:p>
          <w:p w:rsidR="00BB6530" w:rsidRPr="008B1365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9803B0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  <w:p w:rsidR="00381072" w:rsidRDefault="00381072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Р.Т.,</w:t>
            </w:r>
          </w:p>
          <w:p w:rsidR="00381072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Исламова Г.А.</w:t>
            </w:r>
          </w:p>
          <w:p w:rsidR="00155C87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C87">
              <w:rPr>
                <w:rFonts w:ascii="Times New Roman" w:hAnsi="Times New Roman"/>
                <w:sz w:val="28"/>
                <w:szCs w:val="28"/>
              </w:rPr>
              <w:t>Кильмухаметова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  <w:p w:rsidR="00155C87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5C87">
              <w:rPr>
                <w:rFonts w:ascii="Times New Roman" w:hAnsi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155C87" w:rsidRPr="008B1365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1м-1;</w:t>
            </w:r>
          </w:p>
          <w:p w:rsidR="00155C87" w:rsidRPr="008B1365" w:rsidRDefault="00155C87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дипломант</w:t>
            </w:r>
          </w:p>
        </w:tc>
      </w:tr>
      <w:tr w:rsidR="00245CF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381072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06D89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8B1365" w:rsidRDefault="009803B0" w:rsidP="00381072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этап общественного проекта Приволжского федерального округа «Герои Отечества»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Default="009803B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музей</w:t>
            </w:r>
          </w:p>
          <w:p w:rsidR="00BB6530" w:rsidRPr="008B1365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Default="009803B0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музей МБОУ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алоказаккулово</w:t>
            </w:r>
            <w:proofErr w:type="spellEnd"/>
          </w:p>
          <w:p w:rsidR="009803B0" w:rsidRPr="008B1365" w:rsidRDefault="009803B0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8" w:rsidRPr="008B1365" w:rsidRDefault="009803B0" w:rsidP="00A12A68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47EFB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8B1365" w:rsidRDefault="00A12A68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47EFB" w:rsidRPr="008B1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8B1365" w:rsidRDefault="00093DBA" w:rsidP="00A12A68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заочный конкурс школьных музеев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Default="00093DBA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музей</w:t>
            </w:r>
            <w:r w:rsidR="00787A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7A9C" w:rsidRPr="008B1365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Pr="008B1365" w:rsidRDefault="00182D2E" w:rsidP="00D705D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B" w:rsidRDefault="00093DBA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182D2E" w:rsidRPr="008B1365" w:rsidRDefault="00182D2E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DBA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Default="00093DBA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Default="00093DBA" w:rsidP="00A12A68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этап</w:t>
            </w:r>
            <w:r w:rsidRPr="00093DBA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 w:rsidR="0098431D">
              <w:rPr>
                <w:rFonts w:ascii="Times New Roman" w:hAnsi="Times New Roman"/>
                <w:sz w:val="28"/>
                <w:szCs w:val="28"/>
              </w:rPr>
              <w:t>российских краеведческих чтени</w:t>
            </w:r>
            <w:r w:rsidR="00EA7868">
              <w:rPr>
                <w:rFonts w:ascii="Times New Roman" w:hAnsi="Times New Roman"/>
                <w:sz w:val="28"/>
                <w:szCs w:val="28"/>
              </w:rPr>
              <w:t>й</w:t>
            </w:r>
            <w:r w:rsidRPr="00093DBA">
              <w:rPr>
                <w:rFonts w:ascii="Times New Roman" w:hAnsi="Times New Roman"/>
                <w:sz w:val="28"/>
                <w:szCs w:val="28"/>
              </w:rPr>
              <w:t xml:space="preserve"> юных краеведов-туристов - 2021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Default="00EA7868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работ</w:t>
            </w:r>
            <w:r w:rsidR="00787A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68" w:rsidRDefault="00EA7868" w:rsidP="00EA7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 </w:t>
            </w:r>
          </w:p>
          <w:p w:rsidR="00EA7868" w:rsidRDefault="00EA7868" w:rsidP="00EA7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  <w:p w:rsidR="00093DBA" w:rsidRDefault="00EA7868" w:rsidP="00EA7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EA7868" w:rsidRDefault="00EA7868" w:rsidP="00EA7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А.Р.</w:t>
            </w:r>
          </w:p>
          <w:p w:rsidR="00EA7868" w:rsidRDefault="00EA7868" w:rsidP="00EA7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Default="00EA7868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победителя, 3 призера, 2 дипломанта</w:t>
            </w:r>
          </w:p>
        </w:tc>
      </w:tr>
      <w:tr w:rsidR="000D79A4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4" w:rsidRDefault="00093DBA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4" w:rsidRDefault="00787A9C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093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еспубликанский конкурс мультимедийный презентаций «Душа и память земли любимой»</w:t>
            </w:r>
          </w:p>
          <w:p w:rsidR="00093DBA" w:rsidRDefault="00093DBA" w:rsidP="00A12A68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0D79A4" w:rsidP="00787A9C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7A9C">
              <w:rPr>
                <w:rFonts w:ascii="Times New Roman" w:hAnsi="Times New Roman"/>
                <w:sz w:val="28"/>
                <w:szCs w:val="28"/>
              </w:rPr>
              <w:t>1 участников,</w:t>
            </w:r>
          </w:p>
          <w:p w:rsidR="00787A9C" w:rsidRDefault="00787A9C" w:rsidP="00787A9C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4" w:rsidRDefault="00093DBA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093DBA" w:rsidRDefault="00093DBA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А.Р.</w:t>
            </w:r>
          </w:p>
          <w:p w:rsidR="00093DBA" w:rsidRDefault="00093DBA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DBA">
              <w:rPr>
                <w:rFonts w:ascii="Times New Roman" w:hAnsi="Times New Roman"/>
                <w:sz w:val="28"/>
                <w:szCs w:val="28"/>
              </w:rPr>
              <w:t>Нуретдинова</w:t>
            </w:r>
            <w:proofErr w:type="spellEnd"/>
            <w:r w:rsidRPr="00093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DBA">
              <w:rPr>
                <w:rFonts w:ascii="Times New Roman" w:hAnsi="Times New Roman"/>
                <w:sz w:val="28"/>
                <w:szCs w:val="28"/>
              </w:rPr>
              <w:t>Фания</w:t>
            </w:r>
            <w:proofErr w:type="spellEnd"/>
            <w:r w:rsidRPr="00093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DBA">
              <w:rPr>
                <w:rFonts w:ascii="Times New Roman" w:hAnsi="Times New Roman"/>
                <w:sz w:val="28"/>
                <w:szCs w:val="28"/>
              </w:rPr>
              <w:t>Ражаповна</w:t>
            </w:r>
            <w:proofErr w:type="spellEnd"/>
          </w:p>
          <w:p w:rsidR="00093DBA" w:rsidRDefault="00093DBA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093DBA" w:rsidRDefault="00093DBA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4" w:rsidRDefault="00093DBA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3место -1</w:t>
            </w:r>
          </w:p>
        </w:tc>
      </w:tr>
      <w:tr w:rsidR="00787A9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Республиканские соревнования по ШБ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чел.</w:t>
            </w:r>
          </w:p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7A9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РБ по скалолазанию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чел.</w:t>
            </w:r>
          </w:p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7A9C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Республиканский фотоконкурс «Конкурс туристической фотографии»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787A9C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работ,</w:t>
            </w:r>
          </w:p>
          <w:p w:rsidR="00787A9C" w:rsidRDefault="008E5FFB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А.Р.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C" w:rsidRDefault="008E5FFB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– 1</w:t>
            </w:r>
          </w:p>
        </w:tc>
      </w:tr>
      <w:tr w:rsidR="008E5FFB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B" w:rsidRDefault="008E5FFB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B" w:rsidRDefault="008E5FFB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Межрегиональная научно-практическая конференция по краеведению,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Башкавдивизии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B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 А.Р.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  <w:p w:rsidR="008E5FFB" w:rsidRDefault="008E5FFB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530">
              <w:rPr>
                <w:rFonts w:ascii="Times New Roman" w:hAnsi="Times New Roman"/>
                <w:sz w:val="28"/>
                <w:szCs w:val="28"/>
              </w:rPr>
              <w:t>Г.М.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B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место- 1;</w:t>
            </w:r>
          </w:p>
          <w:p w:rsidR="00BB6530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-2</w:t>
            </w:r>
          </w:p>
          <w:p w:rsidR="00BB6530" w:rsidRDefault="00BB6530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место- 1</w:t>
            </w:r>
          </w:p>
        </w:tc>
      </w:tr>
      <w:tr w:rsidR="00AF2DD4" w:rsidTr="005170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4" w:rsidRDefault="00AF2DD4" w:rsidP="00AE1351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4" w:rsidRDefault="00AF2DD4" w:rsidP="00A12A68">
            <w:pPr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проекте «Маршрут успеха»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проводимым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ГБУ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РДООЦТКиЭ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4" w:rsidRDefault="00AF2DD4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4" w:rsidRDefault="00AF2DD4" w:rsidP="00093DBA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4" w:rsidRDefault="00AF2DD4" w:rsidP="00D705DA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DD4" w:rsidRPr="00B93686" w:rsidRDefault="00093909" w:rsidP="0009390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B65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Итого: участие в 13</w:t>
      </w:r>
      <w:r w:rsidR="00AF2DD4">
        <w:rPr>
          <w:rFonts w:ascii="Times New Roman" w:hAnsi="Times New Roman"/>
          <w:b/>
          <w:sz w:val="28"/>
          <w:szCs w:val="24"/>
        </w:rPr>
        <w:t xml:space="preserve"> мероприятий</w:t>
      </w:r>
      <w:r w:rsidR="00AF2DD4" w:rsidRPr="00B93686">
        <w:rPr>
          <w:rFonts w:ascii="Times New Roman" w:hAnsi="Times New Roman"/>
          <w:b/>
          <w:sz w:val="28"/>
          <w:szCs w:val="24"/>
        </w:rPr>
        <w:t xml:space="preserve"> с охватом</w:t>
      </w:r>
      <w:r w:rsidR="0098431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99</w:t>
      </w:r>
      <w:r w:rsidR="0098431D">
        <w:rPr>
          <w:rFonts w:ascii="Times New Roman" w:hAnsi="Times New Roman"/>
          <w:b/>
          <w:sz w:val="28"/>
          <w:szCs w:val="24"/>
        </w:rPr>
        <w:t xml:space="preserve">  </w:t>
      </w:r>
      <w:r w:rsidR="00AF2DD4" w:rsidRPr="00B93686">
        <w:rPr>
          <w:rFonts w:ascii="Times New Roman" w:hAnsi="Times New Roman"/>
          <w:b/>
          <w:sz w:val="28"/>
          <w:szCs w:val="24"/>
        </w:rPr>
        <w:t>чел.</w:t>
      </w:r>
    </w:p>
    <w:p w:rsidR="00AF2DD4" w:rsidRPr="00B93686" w:rsidRDefault="00AF2DD4" w:rsidP="00AF2DD4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  <w:r w:rsidRPr="00B93686">
        <w:rPr>
          <w:rFonts w:ascii="Times New Roman" w:hAnsi="Times New Roman"/>
          <w:b/>
          <w:sz w:val="28"/>
          <w:szCs w:val="24"/>
        </w:rPr>
        <w:lastRenderedPageBreak/>
        <w:t>Из них: туристск</w:t>
      </w:r>
      <w:r w:rsidR="00093909">
        <w:rPr>
          <w:rFonts w:ascii="Times New Roman" w:hAnsi="Times New Roman"/>
          <w:b/>
          <w:sz w:val="28"/>
          <w:szCs w:val="24"/>
        </w:rPr>
        <w:t>о-спортивной направленности -2 мероприятия-  14</w:t>
      </w:r>
      <w:r w:rsidRPr="00B93686">
        <w:rPr>
          <w:rFonts w:ascii="Times New Roman" w:hAnsi="Times New Roman"/>
          <w:b/>
          <w:sz w:val="28"/>
          <w:szCs w:val="24"/>
        </w:rPr>
        <w:t xml:space="preserve"> чел;</w:t>
      </w:r>
    </w:p>
    <w:p w:rsidR="00AF2DD4" w:rsidRPr="00B4148D" w:rsidRDefault="00AF2DD4" w:rsidP="00AF2DD4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4"/>
        </w:rPr>
      </w:pPr>
    </w:p>
    <w:p w:rsidR="00245CFC" w:rsidRDefault="00BB6530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краеведческих мероприятий- 8 мероприятий -57 чел</w:t>
      </w:r>
      <w:r w:rsidR="00AF2DD4">
        <w:rPr>
          <w:rFonts w:ascii="Times New Roman" w:hAnsi="Times New Roman"/>
          <w:b/>
          <w:sz w:val="28"/>
          <w:szCs w:val="28"/>
        </w:rPr>
        <w:t>.;</w:t>
      </w:r>
    </w:p>
    <w:p w:rsidR="00AF2DD4" w:rsidRDefault="00AF2DD4" w:rsidP="00566696">
      <w:pPr>
        <w:spacing w:after="0" w:line="240" w:lineRule="auto"/>
        <w:ind w:left="-142" w:firstLine="568"/>
        <w:rPr>
          <w:rFonts w:ascii="Times New Roman" w:hAnsi="Times New Roman"/>
          <w:b/>
          <w:sz w:val="28"/>
          <w:szCs w:val="28"/>
        </w:rPr>
      </w:pPr>
    </w:p>
    <w:p w:rsidR="00245CFC" w:rsidRDefault="00245CFC" w:rsidP="00566696">
      <w:pPr>
        <w:shd w:val="clear" w:color="auto" w:fill="FFFFFF"/>
        <w:spacing w:before="30" w:after="30" w:line="240" w:lineRule="auto"/>
        <w:ind w:left="-142" w:firstLine="568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245CFC" w:rsidRDefault="00245CFC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D1" w:rsidRDefault="006F17D1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D1" w:rsidRDefault="006F17D1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D1" w:rsidRDefault="006F17D1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CFC" w:rsidRDefault="00406D89" w:rsidP="00566696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Кадровое обеспечение.</w:t>
      </w:r>
    </w:p>
    <w:p w:rsidR="00245CFC" w:rsidRDefault="00245CFC" w:rsidP="00566696">
      <w:pPr>
        <w:pStyle w:val="11"/>
        <w:spacing w:after="0" w:line="240" w:lineRule="auto"/>
        <w:ind w:left="-142" w:firstLine="568"/>
        <w:rPr>
          <w:rFonts w:ascii="Times New Roman" w:hAnsi="Times New Roman"/>
          <w:b/>
          <w:sz w:val="24"/>
          <w:szCs w:val="24"/>
        </w:rPr>
      </w:pP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Органами управления Учреждением являются Наблюдательный совет Учреждения, руководитель Учреждения, общее собрание работников Учреждения, Педагогический совет Учреждения, Методический совет Учреждения.</w:t>
      </w:r>
    </w:p>
    <w:p w:rsidR="007A0A8D" w:rsidRDefault="00406D89" w:rsidP="007A0A8D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услимов Рамиль Шамилович</w:t>
      </w:r>
    </w:p>
    <w:p w:rsidR="00245CFC" w:rsidRDefault="00406D89" w:rsidP="007A0A8D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– Абдуллина Юлия </w:t>
      </w:r>
      <w:proofErr w:type="spellStart"/>
      <w:r>
        <w:rPr>
          <w:rFonts w:ascii="Times New Roman" w:hAnsi="Times New Roman"/>
          <w:sz w:val="28"/>
          <w:szCs w:val="28"/>
        </w:rPr>
        <w:t>Юлаевна</w:t>
      </w:r>
      <w:proofErr w:type="spellEnd"/>
    </w:p>
    <w:p w:rsidR="00245CFC" w:rsidRDefault="00406D89" w:rsidP="00566696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по туризму – </w:t>
      </w:r>
      <w:proofErr w:type="spellStart"/>
      <w:r w:rsidR="000D79A4">
        <w:rPr>
          <w:rFonts w:ascii="Times New Roman" w:hAnsi="Times New Roman"/>
          <w:sz w:val="28"/>
          <w:szCs w:val="28"/>
        </w:rPr>
        <w:t>Кусяев</w:t>
      </w:r>
      <w:proofErr w:type="spellEnd"/>
      <w:r w:rsidR="000D7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9A4">
        <w:rPr>
          <w:rFonts w:ascii="Times New Roman" w:hAnsi="Times New Roman"/>
          <w:sz w:val="28"/>
          <w:szCs w:val="28"/>
        </w:rPr>
        <w:t>Аксан</w:t>
      </w:r>
      <w:proofErr w:type="spellEnd"/>
      <w:r w:rsidR="000D7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9A4">
        <w:rPr>
          <w:rFonts w:ascii="Times New Roman" w:hAnsi="Times New Roman"/>
          <w:sz w:val="28"/>
          <w:szCs w:val="28"/>
        </w:rPr>
        <w:t>Хасанович</w:t>
      </w:r>
      <w:proofErr w:type="spellEnd"/>
      <w:r w:rsidR="00787A9C">
        <w:rPr>
          <w:rFonts w:ascii="Times New Roman" w:hAnsi="Times New Roman"/>
          <w:sz w:val="28"/>
          <w:szCs w:val="28"/>
        </w:rPr>
        <w:t xml:space="preserve">, Лукьянова </w:t>
      </w:r>
      <w:proofErr w:type="spellStart"/>
      <w:r w:rsidR="00787A9C">
        <w:rPr>
          <w:rFonts w:ascii="Times New Roman" w:hAnsi="Times New Roman"/>
          <w:sz w:val="28"/>
          <w:szCs w:val="28"/>
        </w:rPr>
        <w:t>Гульнур</w:t>
      </w:r>
      <w:proofErr w:type="spellEnd"/>
      <w:r w:rsidR="00787A9C">
        <w:rPr>
          <w:rFonts w:ascii="Times New Roman" w:hAnsi="Times New Roman"/>
          <w:sz w:val="28"/>
          <w:szCs w:val="28"/>
        </w:rPr>
        <w:t xml:space="preserve"> Руслановна</w:t>
      </w:r>
      <w:r w:rsidR="000D79A4">
        <w:rPr>
          <w:rFonts w:ascii="Times New Roman" w:hAnsi="Times New Roman"/>
          <w:sz w:val="28"/>
          <w:szCs w:val="28"/>
        </w:rPr>
        <w:t xml:space="preserve"> </w:t>
      </w:r>
    </w:p>
    <w:p w:rsidR="00245CFC" w:rsidRPr="00B03C92" w:rsidRDefault="00406D89" w:rsidP="00566696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B03C92">
        <w:rPr>
          <w:rFonts w:ascii="Times New Roman" w:hAnsi="Times New Roman"/>
          <w:sz w:val="28"/>
          <w:szCs w:val="28"/>
        </w:rPr>
        <w:t>Методист по краеведению – Баймухаметова Лейсан Булатовна</w:t>
      </w:r>
    </w:p>
    <w:p w:rsidR="00245CFC" w:rsidRDefault="00245CFC" w:rsidP="00566696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245CFC" w:rsidP="00566696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428"/>
      </w:tblGrid>
      <w:tr w:rsidR="00BA795F" w:rsidRPr="00BA795F" w:rsidTr="005C25C1">
        <w:tc>
          <w:tcPr>
            <w:tcW w:w="817" w:type="dxa"/>
          </w:tcPr>
          <w:p w:rsidR="00BA795F" w:rsidRPr="00BA795F" w:rsidRDefault="00BA795F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A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</w:tcPr>
          <w:p w:rsidR="00BA795F" w:rsidRPr="005C25C1" w:rsidRDefault="00BA795F" w:rsidP="00B42A57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393" w:type="dxa"/>
          </w:tcPr>
          <w:p w:rsidR="00BA795F" w:rsidRPr="00BA795F" w:rsidRDefault="00BA795F" w:rsidP="00B42A57">
            <w:pPr>
              <w:ind w:left="-142"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28" w:type="dxa"/>
          </w:tcPr>
          <w:p w:rsidR="00BA795F" w:rsidRPr="00BA795F" w:rsidRDefault="00BA795F" w:rsidP="00566696">
            <w:pPr>
              <w:ind w:left="-142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Идрисова Альмира</w:t>
            </w:r>
          </w:p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Рашитовна</w:t>
            </w:r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2428" w:type="dxa"/>
          </w:tcPr>
          <w:p w:rsid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Раиля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БГПИ, высшее</w:t>
            </w:r>
          </w:p>
        </w:tc>
        <w:tc>
          <w:tcPr>
            <w:tcW w:w="2428" w:type="dxa"/>
          </w:tcPr>
          <w:p w:rsidR="005C25C1" w:rsidRPr="005C25C1" w:rsidRDefault="00D8629B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Лукьянова Гульнур</w:t>
            </w:r>
          </w:p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СПО</w:t>
            </w:r>
          </w:p>
          <w:p w:rsidR="005C25C1" w:rsidRPr="005C25C1" w:rsidRDefault="005C25C1" w:rsidP="00B42A57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Баймухаметова Лейсан</w:t>
            </w:r>
          </w:p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Булатовна</w:t>
            </w:r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2428" w:type="dxa"/>
          </w:tcPr>
          <w:p w:rsidR="005C25C1" w:rsidRPr="005C25C1" w:rsidRDefault="00D8629B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5C25C1" w:rsidRPr="005C25C1" w:rsidRDefault="00FA5F6D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FA5F6D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5C25C1" w:rsidRPr="005C25C1" w:rsidRDefault="00FA5F6D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Хасанов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Миратович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ЧГПУ 2009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Хисамутдинов Айрат Закиевич</w:t>
            </w:r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 Гос. Академия физкультуры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Юнусов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Высшее. БГУ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Владиковна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Газима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Ср. </w:t>
            </w:r>
            <w:proofErr w:type="gramStart"/>
            <w:r w:rsidRPr="005C25C1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5C25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Рамзия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Высшее, БГУ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1988 г.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Рамиля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БГУ,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 xml:space="preserve">ысшая 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Туктубаева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FA5F6D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БГУ. 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Расиля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Утарбаевна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Высшее, БГПУ.1987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8" w:type="dxa"/>
          </w:tcPr>
          <w:p w:rsidR="005C25C1" w:rsidRPr="005C25C1" w:rsidRDefault="00DF48F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2393" w:type="dxa"/>
          </w:tcPr>
          <w:p w:rsidR="005C25C1" w:rsidRPr="005C25C1" w:rsidRDefault="00DF48F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Исламова Гульнара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Янзакова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ЧГПУ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8" w:type="dxa"/>
          </w:tcPr>
          <w:p w:rsidR="005C25C1" w:rsidRPr="005C25C1" w:rsidRDefault="00DF48F1" w:rsidP="00DF48F1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pStyle w:val="ab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C1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  <w:p w:rsidR="005C25C1" w:rsidRPr="005C25C1" w:rsidRDefault="005C25C1" w:rsidP="00B42A57">
            <w:pPr>
              <w:pStyle w:val="ab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2428" w:type="dxa"/>
          </w:tcPr>
          <w:p w:rsidR="005C25C1" w:rsidRPr="005C25C1" w:rsidRDefault="005C25C1" w:rsidP="00566696">
            <w:pPr>
              <w:pStyle w:val="ab"/>
              <w:ind w:left="-142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C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5C25C1" w:rsidRPr="005C25C1" w:rsidRDefault="005C25C1" w:rsidP="00566696">
            <w:pPr>
              <w:pStyle w:val="ab"/>
              <w:ind w:left="-142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Ахметхановна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БГПИ</w:t>
            </w:r>
          </w:p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 xml:space="preserve">ысшая 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Борисова Рита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 БГУ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25C1">
              <w:rPr>
                <w:rFonts w:ascii="Times New Roman" w:hAnsi="Times New Roman"/>
                <w:sz w:val="28"/>
                <w:szCs w:val="28"/>
              </w:rPr>
              <w:t>ысшая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8" w:type="dxa"/>
          </w:tcPr>
          <w:p w:rsidR="005C25C1" w:rsidRPr="005C25C1" w:rsidRDefault="00FA5F6D" w:rsidP="00FA5F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2393" w:type="dxa"/>
          </w:tcPr>
          <w:p w:rsidR="005C25C1" w:rsidRPr="005C25C1" w:rsidRDefault="00FA5F6D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FA5F6D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5C25C1" w:rsidRPr="00BA795F" w:rsidTr="005C25C1">
        <w:tc>
          <w:tcPr>
            <w:tcW w:w="817" w:type="dxa"/>
          </w:tcPr>
          <w:p w:rsidR="005C25C1" w:rsidRPr="00BA795F" w:rsidRDefault="005C25C1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8" w:type="dxa"/>
          </w:tcPr>
          <w:p w:rsidR="005C25C1" w:rsidRPr="005C25C1" w:rsidRDefault="005C25C1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 w:rsidRPr="005C25C1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5C25C1"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393" w:type="dxa"/>
          </w:tcPr>
          <w:p w:rsidR="005C25C1" w:rsidRPr="005C25C1" w:rsidRDefault="005C25C1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5C25C1" w:rsidRPr="005C25C1" w:rsidRDefault="005C25C1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0D79A4" w:rsidRPr="00BA795F" w:rsidTr="005C25C1">
        <w:tc>
          <w:tcPr>
            <w:tcW w:w="817" w:type="dxa"/>
          </w:tcPr>
          <w:p w:rsidR="000D79A4" w:rsidRDefault="000D79A4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8" w:type="dxa"/>
          </w:tcPr>
          <w:p w:rsidR="000D79A4" w:rsidRPr="005C25C1" w:rsidRDefault="000D79A4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393" w:type="dxa"/>
          </w:tcPr>
          <w:p w:rsidR="000D79A4" w:rsidRPr="005C25C1" w:rsidRDefault="008D3C57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0D79A4" w:rsidRPr="005C25C1" w:rsidRDefault="008D3C5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C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0D79A4" w:rsidRPr="00BA795F" w:rsidTr="005C25C1">
        <w:tc>
          <w:tcPr>
            <w:tcW w:w="817" w:type="dxa"/>
          </w:tcPr>
          <w:p w:rsidR="000D79A4" w:rsidRDefault="000D79A4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68" w:type="dxa"/>
          </w:tcPr>
          <w:p w:rsidR="000D79A4" w:rsidRPr="005C25C1" w:rsidRDefault="000D79A4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Давлетбаевна</w:t>
            </w:r>
            <w:proofErr w:type="spellEnd"/>
          </w:p>
        </w:tc>
        <w:tc>
          <w:tcPr>
            <w:tcW w:w="2393" w:type="dxa"/>
          </w:tcPr>
          <w:p w:rsidR="000D79A4" w:rsidRPr="005C25C1" w:rsidRDefault="008D3C57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0D79A4" w:rsidRPr="005C25C1" w:rsidRDefault="008D3C5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D79A4" w:rsidRPr="00BA795F" w:rsidTr="005C25C1">
        <w:tc>
          <w:tcPr>
            <w:tcW w:w="817" w:type="dxa"/>
          </w:tcPr>
          <w:p w:rsidR="000D79A4" w:rsidRDefault="000D79A4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68" w:type="dxa"/>
          </w:tcPr>
          <w:p w:rsidR="000D79A4" w:rsidRDefault="000D79A4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Виктор Александрович</w:t>
            </w:r>
          </w:p>
        </w:tc>
        <w:tc>
          <w:tcPr>
            <w:tcW w:w="2393" w:type="dxa"/>
          </w:tcPr>
          <w:p w:rsidR="000D79A4" w:rsidRPr="005C25C1" w:rsidRDefault="008D3C57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0D79A4" w:rsidRPr="005C25C1" w:rsidRDefault="008D3C5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0D79A4" w:rsidRPr="00BA795F" w:rsidTr="005C25C1">
        <w:tc>
          <w:tcPr>
            <w:tcW w:w="817" w:type="dxa"/>
          </w:tcPr>
          <w:p w:rsidR="000D79A4" w:rsidRDefault="000D79A4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68" w:type="dxa"/>
          </w:tcPr>
          <w:p w:rsidR="000D79A4" w:rsidRDefault="000D79A4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837FB">
              <w:rPr>
                <w:rFonts w:ascii="Times New Roman" w:hAnsi="Times New Roman"/>
                <w:sz w:val="28"/>
                <w:szCs w:val="28"/>
              </w:rPr>
              <w:t>ифовна</w:t>
            </w:r>
            <w:proofErr w:type="spellEnd"/>
          </w:p>
        </w:tc>
        <w:tc>
          <w:tcPr>
            <w:tcW w:w="2393" w:type="dxa"/>
          </w:tcPr>
          <w:p w:rsidR="000D79A4" w:rsidRPr="005C25C1" w:rsidRDefault="008D3C57" w:rsidP="00B42A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28" w:type="dxa"/>
          </w:tcPr>
          <w:p w:rsidR="000D79A4" w:rsidRPr="005C25C1" w:rsidRDefault="008D3C5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0D79A4" w:rsidRPr="00BA795F" w:rsidTr="005C25C1">
        <w:tc>
          <w:tcPr>
            <w:tcW w:w="817" w:type="dxa"/>
          </w:tcPr>
          <w:p w:rsidR="000D79A4" w:rsidRDefault="000D79A4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68" w:type="dxa"/>
          </w:tcPr>
          <w:p w:rsidR="000D79A4" w:rsidRDefault="000D79A4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393" w:type="dxa"/>
          </w:tcPr>
          <w:p w:rsidR="000D79A4" w:rsidRPr="005C25C1" w:rsidRDefault="008D3C57" w:rsidP="008D3C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8" w:type="dxa"/>
          </w:tcPr>
          <w:p w:rsidR="000D79A4" w:rsidRPr="005C25C1" w:rsidRDefault="008D3C57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A5F6D" w:rsidRPr="00BA795F" w:rsidTr="005C25C1">
        <w:tc>
          <w:tcPr>
            <w:tcW w:w="817" w:type="dxa"/>
          </w:tcPr>
          <w:p w:rsidR="00FA5F6D" w:rsidRDefault="00FA5F6D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68" w:type="dxa"/>
          </w:tcPr>
          <w:p w:rsidR="00FA5F6D" w:rsidRDefault="00FA5F6D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Нигматьяновна</w:t>
            </w:r>
            <w:proofErr w:type="spellEnd"/>
          </w:p>
        </w:tc>
        <w:tc>
          <w:tcPr>
            <w:tcW w:w="2393" w:type="dxa"/>
          </w:tcPr>
          <w:p w:rsidR="00FA5F6D" w:rsidRDefault="00FA5F6D" w:rsidP="008D3C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2428" w:type="dxa"/>
          </w:tcPr>
          <w:p w:rsidR="00FA5F6D" w:rsidRDefault="00FA5F6D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A5F6D" w:rsidRPr="00BA795F" w:rsidTr="005C25C1">
        <w:tc>
          <w:tcPr>
            <w:tcW w:w="817" w:type="dxa"/>
          </w:tcPr>
          <w:p w:rsidR="00FA5F6D" w:rsidRDefault="00FA5F6D" w:rsidP="00B42A57">
            <w:pPr>
              <w:ind w:left="-709" w:firstLine="5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68" w:type="dxa"/>
          </w:tcPr>
          <w:p w:rsidR="00FA5F6D" w:rsidRDefault="00FA5F6D" w:rsidP="00B42A5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F6D" w:rsidRDefault="00FA5F6D" w:rsidP="008D3C57">
            <w:pPr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A5F6D" w:rsidRDefault="00FA5F6D" w:rsidP="00566696">
            <w:pPr>
              <w:ind w:left="-142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CFC" w:rsidRDefault="00245CFC" w:rsidP="00566696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5CFC" w:rsidRDefault="00406D89" w:rsidP="00566696">
      <w:pPr>
        <w:shd w:val="clear" w:color="auto" w:fill="FFFFFF"/>
        <w:spacing w:before="120" w:after="0" w:line="240" w:lineRule="auto"/>
        <w:ind w:left="-142" w:firstLine="568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6. Учебно-методическое обеспечение.</w:t>
      </w:r>
    </w:p>
    <w:p w:rsidR="00245CFC" w:rsidRDefault="00245CFC" w:rsidP="00566696">
      <w:pPr>
        <w:shd w:val="clear" w:color="auto" w:fill="FFFFFF"/>
        <w:spacing w:before="120" w:after="0" w:line="240" w:lineRule="auto"/>
        <w:ind w:left="-142" w:firstLine="568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245CFC" w:rsidRDefault="00406D89" w:rsidP="00566696">
      <w:pPr>
        <w:spacing w:before="45" w:after="105" w:line="252" w:lineRule="atLeast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Научно-методическое обеспечение образовательного процесса осуществляется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новыми социальными требованиями, предъявляемыми к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дополнительному образованию.</w:t>
      </w:r>
    </w:p>
    <w:p w:rsidR="00245CFC" w:rsidRDefault="00406D89" w:rsidP="00566696">
      <w:pPr>
        <w:spacing w:before="45" w:after="105" w:line="252" w:lineRule="atLeast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Руководство методической деятельностью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="0056669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ОО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осуществляется методическим советом, коллективным профессиональным, экспертно-консультативным органо</w:t>
      </w:r>
      <w:r w:rsidR="00D8629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м. </w:t>
      </w:r>
      <w:r w:rsidR="0056669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Возглавляет совет методист Баймухаметова Лейсан Булатовна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 Методический совет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своей деятельности руководствуется законами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нормативно-правовыми актами общегосударственного, отраслевого, республиканского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учрежденческого уровней: Законом РФ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«Об образовании», Конвенцией ООН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правах ребенка, Национальной доктриной образования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РФ, приказами, инструктивно-методическими письмами отдела образования, 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также Уставом Учреждения и вытекающими из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него локальными  актами.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Основными формами деятельности методической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являются: индивидуальные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(консультации, самообразование, стажировки, работа над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личной методической темой, посещение занятий опытных педагогов); групповые: заседания методического совета, отчеты педагогов, проведение открытых занятий и мастер-классов. Проводится анкетирование </w:t>
      </w:r>
      <w:r w:rsidR="006F17D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ПДО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для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определения индивидуальных потребностей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тематике методической учёбы.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Также наши педагоги принимают участие в работе мет</w:t>
      </w:r>
      <w:r w:rsidR="006F17D1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одических объединений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педагогов, организационных советах по проведению значимых для города и района туристических, краеведческих и экскурсионных мероприятий. </w:t>
      </w:r>
    </w:p>
    <w:p w:rsidR="00566696" w:rsidRDefault="00566696" w:rsidP="00D8629B">
      <w:pPr>
        <w:shd w:val="clear" w:color="auto" w:fill="FFFFFF"/>
        <w:spacing w:before="120" w:after="0" w:line="240" w:lineRule="auto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8649AB" w:rsidRDefault="008649AB" w:rsidP="00566696">
      <w:pPr>
        <w:suppressAutoHyphens/>
        <w:spacing w:after="0" w:line="240" w:lineRule="auto"/>
        <w:ind w:left="-142" w:firstLine="568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245CFC" w:rsidRDefault="00406D89" w:rsidP="00566696">
      <w:pPr>
        <w:suppressAutoHyphens/>
        <w:spacing w:after="0" w:line="240" w:lineRule="auto"/>
        <w:ind w:left="-142" w:firstLine="568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Раздел 7. Функционирование внутренней системы </w:t>
      </w:r>
    </w:p>
    <w:p w:rsidR="00245CFC" w:rsidRDefault="00406D89" w:rsidP="00566696">
      <w:pPr>
        <w:suppressAutoHyphens/>
        <w:spacing w:after="0" w:line="240" w:lineRule="auto"/>
        <w:ind w:left="-142" w:firstLine="568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оценки качества образования.</w:t>
      </w:r>
    </w:p>
    <w:p w:rsidR="00245CFC" w:rsidRDefault="00245CFC" w:rsidP="00566696">
      <w:pPr>
        <w:suppressAutoHyphens/>
        <w:spacing w:after="0" w:line="240" w:lineRule="auto"/>
        <w:ind w:left="-142" w:firstLine="568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B42A57" w:rsidRDefault="00406D89" w:rsidP="00566696">
      <w:pPr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Внутренняя система оценки качества (Далее – ВСОК) образования представляет собой</w:t>
      </w:r>
      <w:r>
        <w:rPr>
          <w:rFonts w:ascii="Times New Roman" w:eastAsia="Times New Roman" w:hAnsi="Times New Roman" w:cs="Calibri"/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совокупность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(кадровых, материально-технических, информационных и других), обеспечивающую осуществление руководства качеством услуг.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Внутренняя система качества учреждения создана для достижения и поддержания уровня качества услуг, соответствующего предъявляемых к нему требованиям.</w:t>
      </w:r>
      <w:proofErr w:type="gramEnd"/>
    </w:p>
    <w:p w:rsidR="00245CFC" w:rsidRDefault="00406D89" w:rsidP="00566696">
      <w:pPr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Внутренняя система оценки качества образовательной деятельности является неотъемлемой частью общей системы управления учреждением.</w:t>
      </w:r>
    </w:p>
    <w:p w:rsidR="00B42A57" w:rsidRDefault="00406D89" w:rsidP="00566696">
      <w:pPr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ВСОК регулируется Положением о внутренней системе оценке качества и Положением об организации самообследования учреждения.</w:t>
      </w:r>
      <w:r w:rsidR="00B42A57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</w:p>
    <w:p w:rsidR="00245CFC" w:rsidRDefault="00B42A57" w:rsidP="00566696">
      <w:pPr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r w:rsidR="00406D89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СОК позволяет создавать необходимые условия гарантированного</w:t>
      </w:r>
      <w:r w:rsidR="00406D8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удовлетворения запросов и </w:t>
      </w:r>
      <w:proofErr w:type="gramStart"/>
      <w:r w:rsidR="00406D8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потребностей</w:t>
      </w:r>
      <w:proofErr w:type="gramEnd"/>
      <w:r w:rsidR="00406D8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обучающихся и их родителей (законных представителей),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поставщика услуг.</w:t>
      </w:r>
    </w:p>
    <w:p w:rsidR="00245CFC" w:rsidRDefault="00406D89" w:rsidP="00566696">
      <w:pPr>
        <w:suppressAutoHyphens/>
        <w:autoSpaceDE w:val="0"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Основной целью ВСОК является систематическое отслеживание и анализ состояния предоставляемых услуг в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245CFC" w:rsidRDefault="00406D89" w:rsidP="00566696">
      <w:pPr>
        <w:tabs>
          <w:tab w:val="left" w:pos="567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Задачи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внутренней системы оценки качества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-получение объективной информации о функционировании и развитии Учреждения, тенденциях его изменения и причинах, оказывающих влияние на динамику качества образовательных услуг;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-проведение сравнительного анализа и анализа факторов, влияющих на динамику качества образования;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-осуществление прогнозирования развития важнейших процессов на уровне организации;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-предупреждение негативных тенденций в организации образовательного процесса;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-оформление и представление информации о состоянии и динамике качества образования;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-использование полученных данных для повышения качества образовательного процесса;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-использование полученных результатов для определения эффективности работы педагогов при распределении стимулирующей части оплаты труда.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245CFC" w:rsidRDefault="00406D89" w:rsidP="00566696">
      <w:pPr>
        <w:tabs>
          <w:tab w:val="left" w:pos="3975"/>
        </w:tabs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Таким образом, современные подходы к функционированию ВСОК открывают для работников, получателей и партнеров учреждения большие перспективы и позволяют повысить качество оказываемых услуг.</w:t>
      </w:r>
    </w:p>
    <w:p w:rsidR="00245CFC" w:rsidRDefault="00245CFC" w:rsidP="00566696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5CFC" w:rsidRPr="00D8629B" w:rsidRDefault="00406D89" w:rsidP="00D8629B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8.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Условия осуществления образовательного процесса.</w:t>
      </w:r>
    </w:p>
    <w:p w:rsidR="00245CFC" w:rsidRDefault="00406D89" w:rsidP="00566696">
      <w:pPr>
        <w:shd w:val="clear" w:color="auto" w:fill="FFFFFF"/>
        <w:spacing w:after="0" w:line="240" w:lineRule="auto"/>
        <w:ind w:left="-142" w:firstLine="568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Материально-техническая база.</w:t>
      </w:r>
    </w:p>
    <w:p w:rsidR="00245CFC" w:rsidRDefault="00406D89" w:rsidP="00566696">
      <w:pPr>
        <w:shd w:val="clear" w:color="auto" w:fill="FFFFFF"/>
        <w:spacing w:before="120" w:after="0" w:line="240" w:lineRule="auto"/>
        <w:ind w:left="-142" w:firstLine="568"/>
        <w:jc w:val="both"/>
        <w:rPr>
          <w:rFonts w:eastAsia="Times New Roman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t>Центр туризма, экскурсий и краеведения находится по адресу: г. Учалы, улица К.</w:t>
      </w:r>
      <w:r w:rsidR="00D8629B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Маркса 7.</w:t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  <w:t xml:space="preserve">         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организации – двухэтажное кирпичное, общей площадью 908,8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 Снабжено электроосвещением, вентиляцией, централизованным отоплением, канализацией, водопроводом, горячим водоснабжением.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При Центре туризма на базе лицея №</w:t>
      </w:r>
      <w:r w:rsidR="00FA5F6D">
        <w:rPr>
          <w:rFonts w:ascii="Times New Roman" w:eastAsia="Times New Roman" w:hAnsi="Times New Roman"/>
          <w:sz w:val="28"/>
          <w:szCs w:val="28"/>
          <w:lang w:bidi="en-US"/>
        </w:rPr>
        <w:t xml:space="preserve"> 1 имеется </w:t>
      </w:r>
      <w:proofErr w:type="spellStart"/>
      <w:r w:rsidR="00FA5F6D">
        <w:rPr>
          <w:rFonts w:ascii="Times New Roman" w:eastAsia="Times New Roman" w:hAnsi="Times New Roman"/>
          <w:sz w:val="28"/>
          <w:szCs w:val="28"/>
          <w:lang w:bidi="en-US"/>
        </w:rPr>
        <w:t>скало</w:t>
      </w:r>
      <w:r w:rsidR="00566696">
        <w:rPr>
          <w:rFonts w:ascii="Times New Roman" w:eastAsia="Times New Roman" w:hAnsi="Times New Roman"/>
          <w:sz w:val="28"/>
          <w:szCs w:val="28"/>
          <w:lang w:bidi="en-US"/>
        </w:rPr>
        <w:t>дром</w:t>
      </w:r>
      <w:proofErr w:type="spellEnd"/>
      <w:r w:rsidR="00566696">
        <w:rPr>
          <w:rFonts w:ascii="Times New Roman" w:eastAsia="Times New Roman" w:hAnsi="Times New Roman"/>
          <w:sz w:val="28"/>
          <w:szCs w:val="28"/>
          <w:lang w:bidi="en-US"/>
        </w:rPr>
        <w:t xml:space="preserve"> размером 3</w:t>
      </w:r>
      <w:r>
        <w:rPr>
          <w:rFonts w:ascii="Times New Roman" w:eastAsia="Times New Roman" w:hAnsi="Times New Roman"/>
          <w:sz w:val="28"/>
          <w:szCs w:val="28"/>
          <w:lang w:bidi="en-US"/>
        </w:rPr>
        <w:t>м х 6 м, общей площадью 18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спортивном зале школы.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Работа по соблюдению норм и правил охраны труда, техники безопасности, пожарной безопасности ведется в соответствии с требованиями стандартов безопасности труда, со всеми работниками и учащимися в учреждении проводится следующие виды инструктажей 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обязательной регистрацией в журналах инструктажа.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вводный</w:t>
      </w:r>
      <w:proofErr w:type="gramEnd"/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все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вновь принимаемы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работу сотрудник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первичный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рабочем месте до начала производственной (учебной) деятельности;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повторный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не реже одного раза в полугодие;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внеплановый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при изменени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правил, при нарушении работающими или учащимися требований безопасности труда;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целевой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– при выполнении разовых работ,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ремонт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ных работ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уборки территории,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проведении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спортивных соревнований.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Все виды инструктажей  проводится по утвержденным инструкциям, инструкции вывешены на рабочих местах.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Во время летних каникул производится ремонт всех учебных залов, помещений, раздевалок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. По окончании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комиссией проводится обследование готовности учреждения к новому учебному году с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оформлением актов – разрешений.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 инструкции о порядке действия должностных лиц по предупреждению террористических актов директором учреждения издан приказ об ужесточени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пропускного режима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 в помещениях учреждения.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Приказами назначены ответственные лица за состояние пожарной безопасности. Разработаны и утверждены инструкции, планы эвакуации. Приобретены в соответствии с нормами огнетушители. В процессе работы соблюдаются санитарно-гигиенические нормы: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температурный режим не менее 19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0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влажная уборка проводится по утвержденному графику;</w:t>
      </w:r>
    </w:p>
    <w:p w:rsidR="00245CFC" w:rsidRDefault="00406D89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вентиляция в залах для занятий достаточна.</w:t>
      </w:r>
    </w:p>
    <w:p w:rsidR="00566696" w:rsidRDefault="00566696" w:rsidP="00566696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45CFC" w:rsidRPr="008D3C57" w:rsidRDefault="00406D89" w:rsidP="008D3C57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оперативном управлении находятся:</w:t>
      </w:r>
    </w:p>
    <w:p w:rsidR="00245CFC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здание учреждения по адресу: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</w:p>
    <w:p w:rsidR="00245CFC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загоро</w:t>
      </w:r>
      <w:r w:rsidR="008D3C57">
        <w:rPr>
          <w:rFonts w:ascii="Times New Roman" w:eastAsia="Times New Roman" w:hAnsi="Times New Roman"/>
          <w:sz w:val="28"/>
          <w:szCs w:val="28"/>
          <w:lang w:eastAsia="ru-RU"/>
        </w:rPr>
        <w:t>дный детский лагерь Радуга (на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мест) по адресу:</w:t>
      </w:r>
    </w:p>
    <w:p w:rsidR="00245CFC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Ахуново;</w:t>
      </w:r>
    </w:p>
    <w:p w:rsidR="00245CFC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5CFC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культурно-спортивный комплекс «Сабантуй» по адресу: окрестности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Калканово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CFC" w:rsidRDefault="00566696" w:rsidP="00FA5F6D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туристи</w:t>
      </w:r>
      <w:r w:rsidR="00FA5F6D">
        <w:rPr>
          <w:rFonts w:ascii="Times New Roman" w:eastAsia="Times New Roman" w:hAnsi="Times New Roman"/>
          <w:sz w:val="28"/>
          <w:szCs w:val="28"/>
          <w:lang w:eastAsia="ru-RU"/>
        </w:rPr>
        <w:t>ческий дом вблизи озера Калкан;</w:t>
      </w:r>
    </w:p>
    <w:p w:rsidR="00245CFC" w:rsidRPr="00566696" w:rsidRDefault="00406D89" w:rsidP="00566696">
      <w:pPr>
        <w:tabs>
          <w:tab w:val="left" w:pos="3000"/>
        </w:tabs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-Автом</w:t>
      </w:r>
      <w:r w:rsidR="00566696">
        <w:rPr>
          <w:rFonts w:ascii="Times New Roman" w:eastAsia="Times New Roman" w:hAnsi="Times New Roman"/>
          <w:sz w:val="28"/>
          <w:szCs w:val="28"/>
          <w:lang w:eastAsia="ru-RU"/>
        </w:rPr>
        <w:t xml:space="preserve">обиль </w:t>
      </w:r>
      <w:r w:rsidR="00FA5F6D">
        <w:rPr>
          <w:rFonts w:ascii="Times New Roman" w:eastAsia="Times New Roman" w:hAnsi="Times New Roman"/>
          <w:sz w:val="28"/>
          <w:szCs w:val="28"/>
          <w:lang w:eastAsia="ru-RU"/>
        </w:rPr>
        <w:t>Форд Транзит</w:t>
      </w:r>
      <w:r w:rsidR="008D3C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17</w:t>
      </w:r>
      <w:r w:rsidR="005666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посадочных мест.</w:t>
      </w:r>
    </w:p>
    <w:sectPr w:rsidR="00245CFC" w:rsidRPr="00566696" w:rsidSect="001C50DB">
      <w:footerReference w:type="default" r:id="rId12"/>
      <w:pgSz w:w="11906" w:h="16838"/>
      <w:pgMar w:top="28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53" w:rsidRDefault="00C85E53">
      <w:pPr>
        <w:spacing w:after="0" w:line="240" w:lineRule="auto"/>
      </w:pPr>
      <w:r>
        <w:separator/>
      </w:r>
    </w:p>
  </w:endnote>
  <w:endnote w:type="continuationSeparator" w:id="0">
    <w:p w:rsidR="00C85E53" w:rsidRDefault="00C8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63699"/>
    </w:sdtPr>
    <w:sdtEndPr/>
    <w:sdtContent>
      <w:p w:rsidR="0098431D" w:rsidRDefault="00984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DB">
          <w:rPr>
            <w:noProof/>
          </w:rPr>
          <w:t>2</w:t>
        </w:r>
        <w:r>
          <w:fldChar w:fldCharType="end"/>
        </w:r>
      </w:p>
    </w:sdtContent>
  </w:sdt>
  <w:p w:rsidR="0098431D" w:rsidRDefault="00984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53" w:rsidRDefault="00C85E53">
      <w:pPr>
        <w:spacing w:after="0" w:line="240" w:lineRule="auto"/>
      </w:pPr>
      <w:r>
        <w:separator/>
      </w:r>
    </w:p>
  </w:footnote>
  <w:footnote w:type="continuationSeparator" w:id="0">
    <w:p w:rsidR="00C85E53" w:rsidRDefault="00C8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A27"/>
    <w:multiLevelType w:val="multilevel"/>
    <w:tmpl w:val="03EF2A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544"/>
    <w:multiLevelType w:val="hybridMultilevel"/>
    <w:tmpl w:val="F82C3F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EF2E46"/>
    <w:multiLevelType w:val="hybridMultilevel"/>
    <w:tmpl w:val="FFAA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123B"/>
    <w:multiLevelType w:val="hybridMultilevel"/>
    <w:tmpl w:val="07F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6BC2"/>
    <w:multiLevelType w:val="multilevel"/>
    <w:tmpl w:val="57A46BC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A7B59CA"/>
    <w:multiLevelType w:val="multilevel"/>
    <w:tmpl w:val="5A7B59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6">
    <w:nsid w:val="5AF10764"/>
    <w:multiLevelType w:val="multilevel"/>
    <w:tmpl w:val="5AF10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027C9"/>
    <w:multiLevelType w:val="multilevel"/>
    <w:tmpl w:val="63F027C9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8">
    <w:nsid w:val="7557490C"/>
    <w:multiLevelType w:val="multilevel"/>
    <w:tmpl w:val="755749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5"/>
    <w:rsid w:val="00023609"/>
    <w:rsid w:val="00042F38"/>
    <w:rsid w:val="0005658A"/>
    <w:rsid w:val="00066BB5"/>
    <w:rsid w:val="00066FBF"/>
    <w:rsid w:val="00093909"/>
    <w:rsid w:val="00093DBA"/>
    <w:rsid w:val="00095301"/>
    <w:rsid w:val="000D79A4"/>
    <w:rsid w:val="000F6AF8"/>
    <w:rsid w:val="00112B4C"/>
    <w:rsid w:val="00141955"/>
    <w:rsid w:val="001518E2"/>
    <w:rsid w:val="00153078"/>
    <w:rsid w:val="0015437F"/>
    <w:rsid w:val="00155C87"/>
    <w:rsid w:val="00182D2E"/>
    <w:rsid w:val="001975D0"/>
    <w:rsid w:val="001A72C1"/>
    <w:rsid w:val="001A7883"/>
    <w:rsid w:val="001B5C2D"/>
    <w:rsid w:val="001B7B94"/>
    <w:rsid w:val="001C50DB"/>
    <w:rsid w:val="001E0887"/>
    <w:rsid w:val="0023125A"/>
    <w:rsid w:val="00235939"/>
    <w:rsid w:val="00245CFC"/>
    <w:rsid w:val="00275386"/>
    <w:rsid w:val="00294C59"/>
    <w:rsid w:val="002D00C0"/>
    <w:rsid w:val="002D21A8"/>
    <w:rsid w:val="002D2224"/>
    <w:rsid w:val="002E44BA"/>
    <w:rsid w:val="00312C35"/>
    <w:rsid w:val="00320FA0"/>
    <w:rsid w:val="003222BA"/>
    <w:rsid w:val="003346F8"/>
    <w:rsid w:val="00335B35"/>
    <w:rsid w:val="00344FE3"/>
    <w:rsid w:val="0035196F"/>
    <w:rsid w:val="00381072"/>
    <w:rsid w:val="003837FB"/>
    <w:rsid w:val="00385131"/>
    <w:rsid w:val="003C1E84"/>
    <w:rsid w:val="003E136B"/>
    <w:rsid w:val="003E3D62"/>
    <w:rsid w:val="003E62C9"/>
    <w:rsid w:val="00406D89"/>
    <w:rsid w:val="004458D2"/>
    <w:rsid w:val="004B506C"/>
    <w:rsid w:val="004D5D7C"/>
    <w:rsid w:val="00502C5B"/>
    <w:rsid w:val="00504506"/>
    <w:rsid w:val="00517074"/>
    <w:rsid w:val="005451D8"/>
    <w:rsid w:val="00547EFB"/>
    <w:rsid w:val="00566696"/>
    <w:rsid w:val="0056692E"/>
    <w:rsid w:val="00573B0C"/>
    <w:rsid w:val="005C25C1"/>
    <w:rsid w:val="005F524A"/>
    <w:rsid w:val="005F6C48"/>
    <w:rsid w:val="00673467"/>
    <w:rsid w:val="0068446A"/>
    <w:rsid w:val="006A1221"/>
    <w:rsid w:val="006C63E9"/>
    <w:rsid w:val="006E00CF"/>
    <w:rsid w:val="006F17D1"/>
    <w:rsid w:val="00744955"/>
    <w:rsid w:val="00745B74"/>
    <w:rsid w:val="00762BCD"/>
    <w:rsid w:val="00784F07"/>
    <w:rsid w:val="00787A9C"/>
    <w:rsid w:val="007A0A8D"/>
    <w:rsid w:val="00814816"/>
    <w:rsid w:val="00854B0B"/>
    <w:rsid w:val="008649AB"/>
    <w:rsid w:val="0088461C"/>
    <w:rsid w:val="008846AB"/>
    <w:rsid w:val="008A66D3"/>
    <w:rsid w:val="008A7A6B"/>
    <w:rsid w:val="008B1365"/>
    <w:rsid w:val="008D3C57"/>
    <w:rsid w:val="008E5FFB"/>
    <w:rsid w:val="00903754"/>
    <w:rsid w:val="00966721"/>
    <w:rsid w:val="0097537E"/>
    <w:rsid w:val="009803B0"/>
    <w:rsid w:val="0098431D"/>
    <w:rsid w:val="0099608D"/>
    <w:rsid w:val="009B7CFA"/>
    <w:rsid w:val="009F3C94"/>
    <w:rsid w:val="00A12A68"/>
    <w:rsid w:val="00A209F5"/>
    <w:rsid w:val="00A230B3"/>
    <w:rsid w:val="00A477AF"/>
    <w:rsid w:val="00A672D1"/>
    <w:rsid w:val="00A759E2"/>
    <w:rsid w:val="00A8315D"/>
    <w:rsid w:val="00AB3C91"/>
    <w:rsid w:val="00AD78DC"/>
    <w:rsid w:val="00AE1351"/>
    <w:rsid w:val="00AF2DD4"/>
    <w:rsid w:val="00B03C92"/>
    <w:rsid w:val="00B17C79"/>
    <w:rsid w:val="00B36848"/>
    <w:rsid w:val="00B4148D"/>
    <w:rsid w:val="00B41EC9"/>
    <w:rsid w:val="00B42A57"/>
    <w:rsid w:val="00B432F4"/>
    <w:rsid w:val="00B8683F"/>
    <w:rsid w:val="00B93686"/>
    <w:rsid w:val="00BA41B1"/>
    <w:rsid w:val="00BA795F"/>
    <w:rsid w:val="00BB6530"/>
    <w:rsid w:val="00BD1BB2"/>
    <w:rsid w:val="00BD678A"/>
    <w:rsid w:val="00BE14B3"/>
    <w:rsid w:val="00BE4188"/>
    <w:rsid w:val="00C30548"/>
    <w:rsid w:val="00C7140A"/>
    <w:rsid w:val="00C85E53"/>
    <w:rsid w:val="00C903CE"/>
    <w:rsid w:val="00CA247E"/>
    <w:rsid w:val="00CD5E14"/>
    <w:rsid w:val="00D0232E"/>
    <w:rsid w:val="00D1412A"/>
    <w:rsid w:val="00D315FD"/>
    <w:rsid w:val="00D529C6"/>
    <w:rsid w:val="00D667E8"/>
    <w:rsid w:val="00D705DA"/>
    <w:rsid w:val="00D85EC8"/>
    <w:rsid w:val="00D8629B"/>
    <w:rsid w:val="00D907EE"/>
    <w:rsid w:val="00D96927"/>
    <w:rsid w:val="00DD725A"/>
    <w:rsid w:val="00DF48F1"/>
    <w:rsid w:val="00E03688"/>
    <w:rsid w:val="00E319B9"/>
    <w:rsid w:val="00EA7868"/>
    <w:rsid w:val="00EB5A29"/>
    <w:rsid w:val="00EE5403"/>
    <w:rsid w:val="00EF4CC7"/>
    <w:rsid w:val="00F56691"/>
    <w:rsid w:val="00F578F4"/>
    <w:rsid w:val="00F57E87"/>
    <w:rsid w:val="00FA5F6D"/>
    <w:rsid w:val="00FE469E"/>
    <w:rsid w:val="00FF1DC6"/>
    <w:rsid w:val="44D83341"/>
    <w:rsid w:val="534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79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34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4FE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692E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rsid w:val="00DD72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95F"/>
    <w:rPr>
      <w:rFonts w:ascii="Times New Roman" w:eastAsia="Times New Roman" w:hAnsi="Times New Roman" w:cs="Times New Roman"/>
      <w:b/>
      <w:color w:val="FF0000"/>
      <w:lang w:eastAsia="en-US"/>
    </w:rPr>
  </w:style>
  <w:style w:type="paragraph" w:styleId="ab">
    <w:name w:val="No Spacing"/>
    <w:uiPriority w:val="1"/>
    <w:qFormat/>
    <w:rsid w:val="00BA795F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903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79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rsid w:val="0034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4FE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692E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rsid w:val="00DD72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95F"/>
    <w:rPr>
      <w:rFonts w:ascii="Times New Roman" w:eastAsia="Times New Roman" w:hAnsi="Times New Roman" w:cs="Times New Roman"/>
      <w:b/>
      <w:color w:val="FF0000"/>
      <w:lang w:eastAsia="en-US"/>
    </w:rPr>
  </w:style>
  <w:style w:type="paragraph" w:styleId="ab">
    <w:name w:val="No Spacing"/>
    <w:uiPriority w:val="1"/>
    <w:qFormat/>
    <w:rsid w:val="00BA795F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903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rist-uchaly@mail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17AB87-0EEA-4EF1-905E-75A76FD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Пользователь</cp:lastModifiedBy>
  <cp:revision>11</cp:revision>
  <cp:lastPrinted>2022-04-21T11:23:00Z</cp:lastPrinted>
  <dcterms:created xsi:type="dcterms:W3CDTF">2021-04-19T04:01:00Z</dcterms:created>
  <dcterms:modified xsi:type="dcterms:W3CDTF">2022-04-25T05:14:00Z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